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E673C" w14:textId="09BB9197" w:rsidR="00786585" w:rsidRDefault="00CF5D30">
      <w:pPr>
        <w:tabs>
          <w:tab w:val="left" w:pos="8230"/>
          <w:tab w:val="left" w:pos="11345"/>
        </w:tabs>
        <w:spacing w:before="77"/>
        <w:ind w:left="7377"/>
        <w:rPr>
          <w:b/>
        </w:rPr>
      </w:pPr>
      <w:r>
        <w:rPr>
          <w:b/>
          <w:color w:val="FFFFFF"/>
          <w:shd w:val="clear" w:color="auto" w:fill="197C36"/>
        </w:rPr>
        <w:tab/>
      </w:r>
      <w:r w:rsidR="00A54435">
        <w:rPr>
          <w:b/>
          <w:noProof/>
          <w:color w:val="FFFFFF"/>
          <w:shd w:val="clear" w:color="auto" w:fill="197C36"/>
        </w:rPr>
        <w:drawing>
          <wp:inline distT="0" distB="0" distL="0" distR="0" wp14:anchorId="7BCD0D17" wp14:editId="062BD08B">
            <wp:extent cx="3375025" cy="306705"/>
            <wp:effectExtent l="0" t="0" r="0" b="0"/>
            <wp:docPr id="8716570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6570" name="Grafik 87165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02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FFFF"/>
          <w:shd w:val="clear" w:color="auto" w:fill="197C36"/>
        </w:rPr>
        <w:tab/>
      </w:r>
    </w:p>
    <w:p w14:paraId="6F0E673D" w14:textId="77777777" w:rsidR="00786585" w:rsidRDefault="00786585">
      <w:pPr>
        <w:pStyle w:val="Textkrper"/>
        <w:spacing w:before="60"/>
        <w:ind w:left="0"/>
        <w:jc w:val="left"/>
        <w:rPr>
          <w:b/>
          <w:sz w:val="20"/>
        </w:rPr>
      </w:pPr>
    </w:p>
    <w:p w14:paraId="6F0E6741" w14:textId="77777777" w:rsidR="00786585" w:rsidRDefault="00786585">
      <w:pPr>
        <w:spacing w:line="271" w:lineRule="auto"/>
        <w:sectPr w:rsidR="00786585">
          <w:type w:val="continuous"/>
          <w:pgSz w:w="11910" w:h="16840"/>
          <w:pgMar w:top="320" w:right="0" w:bottom="760" w:left="560" w:header="0" w:footer="572" w:gutter="0"/>
          <w:cols w:num="2" w:space="720" w:equalWidth="0">
            <w:col w:w="5321" w:space="65"/>
            <w:col w:w="5964"/>
          </w:cols>
        </w:sectPr>
      </w:pPr>
    </w:p>
    <w:p w14:paraId="4370E92A" w14:textId="77777777" w:rsidR="00A54435" w:rsidRDefault="00A54435">
      <w:pPr>
        <w:pStyle w:val="berschrift1"/>
        <w:spacing w:before="131"/>
        <w:jc w:val="left"/>
        <w:rPr>
          <w:color w:val="197C36"/>
          <w:spacing w:val="-8"/>
        </w:rPr>
      </w:pPr>
    </w:p>
    <w:p w14:paraId="70B5E12A" w14:textId="65707C01" w:rsidR="00A54435" w:rsidRDefault="00A54435">
      <w:pPr>
        <w:pStyle w:val="berschrift1"/>
        <w:spacing w:before="131"/>
        <w:jc w:val="left"/>
        <w:rPr>
          <w:color w:val="197C36"/>
          <w:spacing w:val="-8"/>
        </w:rPr>
      </w:pPr>
      <w:r>
        <w:rPr>
          <w:noProof/>
          <w:color w:val="197C36"/>
          <w:spacing w:val="-8"/>
        </w:rPr>
        <w:drawing>
          <wp:inline distT="0" distB="0" distL="0" distR="0" wp14:anchorId="2752163F" wp14:editId="29C1AD8D">
            <wp:extent cx="3816350" cy="346666"/>
            <wp:effectExtent l="0" t="0" r="0" b="0"/>
            <wp:docPr id="2115154191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154191" name="Grafik 21151541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3436" cy="35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B51BD" w14:textId="77777777" w:rsidR="00A54435" w:rsidRDefault="00A54435">
      <w:pPr>
        <w:pStyle w:val="berschrift1"/>
        <w:spacing w:before="131"/>
        <w:jc w:val="left"/>
        <w:rPr>
          <w:color w:val="197C36"/>
          <w:spacing w:val="-8"/>
        </w:rPr>
      </w:pPr>
    </w:p>
    <w:p w14:paraId="7C6E4CDA" w14:textId="77777777" w:rsidR="00A54435" w:rsidRDefault="00A54435" w:rsidP="00A54435">
      <w:pPr>
        <w:pStyle w:val="berschrift1"/>
        <w:spacing w:before="131"/>
        <w:ind w:left="0"/>
        <w:jc w:val="left"/>
        <w:rPr>
          <w:color w:val="197C36"/>
          <w:spacing w:val="-8"/>
        </w:rPr>
      </w:pPr>
    </w:p>
    <w:p w14:paraId="6F0E6742" w14:textId="3BEFDFED" w:rsidR="00786585" w:rsidRDefault="00CF5D30">
      <w:pPr>
        <w:pStyle w:val="berschrift1"/>
        <w:spacing w:before="131"/>
        <w:jc w:val="left"/>
      </w:pPr>
      <w:r>
        <w:rPr>
          <w:color w:val="197C36"/>
          <w:spacing w:val="-8"/>
        </w:rPr>
        <w:t>Schnell-Check:</w:t>
      </w:r>
      <w:r>
        <w:rPr>
          <w:color w:val="197C36"/>
          <w:spacing w:val="-13"/>
        </w:rPr>
        <w:t xml:space="preserve"> </w:t>
      </w:r>
      <w:r>
        <w:rPr>
          <w:color w:val="197C36"/>
          <w:spacing w:val="-8"/>
        </w:rPr>
        <w:t>So</w:t>
      </w:r>
      <w:r>
        <w:rPr>
          <w:color w:val="197C36"/>
          <w:spacing w:val="-12"/>
        </w:rPr>
        <w:t xml:space="preserve"> </w:t>
      </w:r>
      <w:r>
        <w:rPr>
          <w:color w:val="197C36"/>
          <w:spacing w:val="-8"/>
        </w:rPr>
        <w:t>prüfen</w:t>
      </w:r>
      <w:r>
        <w:rPr>
          <w:color w:val="197C36"/>
          <w:spacing w:val="-12"/>
        </w:rPr>
        <w:t xml:space="preserve"> </w:t>
      </w:r>
      <w:r>
        <w:rPr>
          <w:color w:val="197C36"/>
          <w:spacing w:val="-8"/>
        </w:rPr>
        <w:t>Sie</w:t>
      </w:r>
      <w:r>
        <w:rPr>
          <w:color w:val="197C36"/>
          <w:spacing w:val="-12"/>
        </w:rPr>
        <w:t xml:space="preserve"> </w:t>
      </w:r>
      <w:r>
        <w:rPr>
          <w:color w:val="197C36"/>
          <w:spacing w:val="-8"/>
        </w:rPr>
        <w:t>in</w:t>
      </w:r>
      <w:r>
        <w:rPr>
          <w:color w:val="197C36"/>
          <w:spacing w:val="-12"/>
        </w:rPr>
        <w:t xml:space="preserve"> </w:t>
      </w:r>
      <w:r>
        <w:rPr>
          <w:color w:val="197C36"/>
          <w:spacing w:val="-8"/>
        </w:rPr>
        <w:t>3</w:t>
      </w:r>
      <w:r>
        <w:rPr>
          <w:color w:val="197C36"/>
          <w:spacing w:val="-12"/>
        </w:rPr>
        <w:t xml:space="preserve"> </w:t>
      </w:r>
      <w:r>
        <w:rPr>
          <w:color w:val="197C36"/>
          <w:spacing w:val="-8"/>
        </w:rPr>
        <w:t>Schritten,</w:t>
      </w:r>
      <w:r>
        <w:rPr>
          <w:color w:val="197C36"/>
          <w:spacing w:val="-12"/>
        </w:rPr>
        <w:t xml:space="preserve"> </w:t>
      </w:r>
      <w:r>
        <w:rPr>
          <w:color w:val="197C36"/>
          <w:spacing w:val="-8"/>
        </w:rPr>
        <w:t>ob</w:t>
      </w:r>
      <w:r>
        <w:rPr>
          <w:color w:val="197C36"/>
          <w:spacing w:val="-12"/>
        </w:rPr>
        <w:t xml:space="preserve"> </w:t>
      </w:r>
      <w:r>
        <w:rPr>
          <w:color w:val="197C36"/>
          <w:spacing w:val="-8"/>
        </w:rPr>
        <w:t>eine</w:t>
      </w:r>
      <w:r>
        <w:rPr>
          <w:color w:val="197C36"/>
          <w:spacing w:val="-12"/>
        </w:rPr>
        <w:t xml:space="preserve"> </w:t>
      </w:r>
      <w:r>
        <w:rPr>
          <w:color w:val="197C36"/>
          <w:spacing w:val="-8"/>
        </w:rPr>
        <w:t>abhängige</w:t>
      </w:r>
      <w:r>
        <w:rPr>
          <w:color w:val="197C36"/>
          <w:spacing w:val="-13"/>
        </w:rPr>
        <w:t xml:space="preserve"> </w:t>
      </w:r>
      <w:r>
        <w:rPr>
          <w:color w:val="197C36"/>
          <w:spacing w:val="-8"/>
        </w:rPr>
        <w:t>Beschäftigung</w:t>
      </w:r>
      <w:r>
        <w:rPr>
          <w:color w:val="197C36"/>
          <w:spacing w:val="-12"/>
        </w:rPr>
        <w:t xml:space="preserve"> </w:t>
      </w:r>
      <w:r>
        <w:rPr>
          <w:color w:val="197C36"/>
          <w:spacing w:val="-8"/>
        </w:rPr>
        <w:t>vorliegt</w:t>
      </w:r>
    </w:p>
    <w:p w14:paraId="6F0E6743" w14:textId="77777777" w:rsidR="00786585" w:rsidRDefault="00786585">
      <w:pPr>
        <w:pStyle w:val="Textkrper"/>
        <w:spacing w:before="8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6803"/>
        <w:gridCol w:w="1134"/>
      </w:tblGrid>
      <w:tr w:rsidR="00786585" w14:paraId="6F0E6747" w14:textId="77777777">
        <w:trPr>
          <w:trHeight w:val="431"/>
        </w:trPr>
        <w:tc>
          <w:tcPr>
            <w:tcW w:w="2608" w:type="dxa"/>
            <w:tcBorders>
              <w:top w:val="nil"/>
              <w:left w:val="nil"/>
            </w:tcBorders>
            <w:shd w:val="clear" w:color="auto" w:fill="A7A9AC"/>
          </w:tcPr>
          <w:p w14:paraId="6F0E6744" w14:textId="77777777" w:rsidR="00786585" w:rsidRDefault="00CF5D30">
            <w:pPr>
              <w:pStyle w:val="TableParagraph"/>
              <w:spacing w:before="66"/>
              <w:ind w:left="134"/>
              <w:rPr>
                <w:b/>
              </w:rPr>
            </w:pPr>
            <w:r>
              <w:rPr>
                <w:b/>
                <w:color w:val="231F20"/>
                <w:spacing w:val="-2"/>
                <w:w w:val="105"/>
              </w:rPr>
              <w:t>SCHRITT</w:t>
            </w:r>
          </w:p>
        </w:tc>
        <w:tc>
          <w:tcPr>
            <w:tcW w:w="6803" w:type="dxa"/>
            <w:tcBorders>
              <w:top w:val="nil"/>
            </w:tcBorders>
            <w:shd w:val="clear" w:color="auto" w:fill="A7A9AC"/>
          </w:tcPr>
          <w:p w14:paraId="6F0E6745" w14:textId="77777777" w:rsidR="00786585" w:rsidRDefault="00CF5D30">
            <w:pPr>
              <w:pStyle w:val="TableParagraph"/>
              <w:spacing w:before="66"/>
              <w:ind w:left="112"/>
              <w:rPr>
                <w:b/>
              </w:rPr>
            </w:pPr>
            <w:r>
              <w:rPr>
                <w:b/>
                <w:color w:val="231F20"/>
                <w:spacing w:val="-2"/>
                <w:w w:val="105"/>
              </w:rPr>
              <w:t>VORGEHENSWEISE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7A9AC"/>
          </w:tcPr>
          <w:p w14:paraId="6F0E6746" w14:textId="77777777" w:rsidR="00786585" w:rsidRDefault="00CF5D30">
            <w:pPr>
              <w:pStyle w:val="TableParagraph"/>
              <w:spacing w:before="66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  <w:w w:val="105"/>
              </w:rPr>
              <w:t>ERLEDIGT</w:t>
            </w:r>
          </w:p>
        </w:tc>
      </w:tr>
      <w:tr w:rsidR="00786585" w14:paraId="6F0E674B" w14:textId="77777777">
        <w:trPr>
          <w:trHeight w:val="637"/>
        </w:trPr>
        <w:tc>
          <w:tcPr>
            <w:tcW w:w="2608" w:type="dxa"/>
            <w:tcBorders>
              <w:left w:val="nil"/>
            </w:tcBorders>
            <w:shd w:val="clear" w:color="auto" w:fill="E6E7E8"/>
          </w:tcPr>
          <w:p w14:paraId="6F0E6748" w14:textId="77777777" w:rsidR="00786585" w:rsidRDefault="00CF5D30">
            <w:pPr>
              <w:pStyle w:val="TableParagraph"/>
              <w:ind w:left="133"/>
              <w:rPr>
                <w:sz w:val="19"/>
              </w:rPr>
            </w:pPr>
            <w:r>
              <w:rPr>
                <w:color w:val="231F20"/>
                <w:spacing w:val="-2"/>
                <w:w w:val="80"/>
                <w:sz w:val="19"/>
              </w:rPr>
              <w:t>1:</w:t>
            </w:r>
            <w:r>
              <w:rPr>
                <w:color w:val="231F20"/>
                <w:spacing w:val="-8"/>
                <w:w w:val="8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Indiziensammlung</w:t>
            </w:r>
          </w:p>
        </w:tc>
        <w:tc>
          <w:tcPr>
            <w:tcW w:w="6803" w:type="dxa"/>
            <w:shd w:val="clear" w:color="auto" w:fill="E6E7E8"/>
          </w:tcPr>
          <w:p w14:paraId="6F0E6749" w14:textId="77777777" w:rsidR="00786585" w:rsidRDefault="00CF5D30">
            <w:pPr>
              <w:pStyle w:val="TableParagraph"/>
              <w:spacing w:line="266" w:lineRule="auto"/>
              <w:ind w:left="110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Stellen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Sie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alle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Kriterien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auf,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die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für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eine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abhängige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Beschäftigung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auf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der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einen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 xml:space="preserve">und </w:t>
            </w:r>
            <w:r>
              <w:rPr>
                <w:color w:val="231F20"/>
                <w:w w:val="105"/>
                <w:sz w:val="19"/>
              </w:rPr>
              <w:t>eine</w:t>
            </w:r>
            <w:r>
              <w:rPr>
                <w:color w:val="231F20"/>
                <w:spacing w:val="-19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selbstständige</w:t>
            </w:r>
            <w:r>
              <w:rPr>
                <w:color w:val="231F20"/>
                <w:spacing w:val="-23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Tätigkeit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als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Auftragnehmer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auf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der</w:t>
            </w:r>
            <w:r>
              <w:rPr>
                <w:color w:val="231F20"/>
                <w:spacing w:val="-19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anderen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Seite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sprechen.</w:t>
            </w:r>
          </w:p>
        </w:tc>
        <w:sdt>
          <w:sdtPr>
            <w:rPr>
              <w:rFonts w:ascii="Wingdings 2" w:hAnsi="Wingdings 2"/>
              <w:sz w:val="40"/>
            </w:rPr>
            <w:id w:val="156823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E6E7E8"/>
              </w:tcPr>
              <w:p w14:paraId="6F0E674A" w14:textId="0014B239" w:rsidR="00786585" w:rsidRDefault="005832BC">
                <w:pPr>
                  <w:pStyle w:val="TableParagraph"/>
                  <w:spacing w:before="135"/>
                  <w:ind w:right="20"/>
                  <w:jc w:val="center"/>
                  <w:rPr>
                    <w:rFonts w:ascii="Wingdings 2" w:hAnsi="Wingdings 2"/>
                    <w:sz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</w:rPr>
                  <w:t>☐</w:t>
                </w:r>
              </w:p>
            </w:tc>
          </w:sdtContent>
        </w:sdt>
      </w:tr>
      <w:tr w:rsidR="00786585" w14:paraId="6F0E674F" w14:textId="77777777">
        <w:trPr>
          <w:trHeight w:val="546"/>
        </w:trPr>
        <w:tc>
          <w:tcPr>
            <w:tcW w:w="2608" w:type="dxa"/>
            <w:tcBorders>
              <w:left w:val="nil"/>
            </w:tcBorders>
            <w:shd w:val="clear" w:color="auto" w:fill="E6E7E8"/>
          </w:tcPr>
          <w:p w14:paraId="6F0E674C" w14:textId="77777777" w:rsidR="00786585" w:rsidRDefault="00CF5D30">
            <w:pPr>
              <w:pStyle w:val="TableParagraph"/>
              <w:spacing w:before="163"/>
              <w:ind w:left="133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2: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Abwägung</w:t>
            </w:r>
          </w:p>
        </w:tc>
        <w:tc>
          <w:tcPr>
            <w:tcW w:w="6803" w:type="dxa"/>
            <w:shd w:val="clear" w:color="auto" w:fill="E6E7E8"/>
          </w:tcPr>
          <w:p w14:paraId="6F0E674D" w14:textId="77777777" w:rsidR="00786585" w:rsidRDefault="00CF5D30">
            <w:pPr>
              <w:pStyle w:val="TableParagraph"/>
              <w:spacing w:before="163"/>
              <w:ind w:left="110"/>
              <w:rPr>
                <w:sz w:val="19"/>
              </w:rPr>
            </w:pPr>
            <w:r>
              <w:rPr>
                <w:color w:val="231F20"/>
                <w:spacing w:val="-4"/>
                <w:w w:val="105"/>
                <w:sz w:val="19"/>
              </w:rPr>
              <w:t>Nehmen</w:t>
            </w:r>
            <w:r>
              <w:rPr>
                <w:color w:val="231F20"/>
                <w:spacing w:val="-9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Sie</w:t>
            </w:r>
            <w:r>
              <w:rPr>
                <w:color w:val="231F20"/>
                <w:spacing w:val="-9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eine</w:t>
            </w:r>
            <w:r>
              <w:rPr>
                <w:color w:val="231F20"/>
                <w:spacing w:val="-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Gesamtschau</w:t>
            </w:r>
            <w:r>
              <w:rPr>
                <w:color w:val="231F20"/>
                <w:spacing w:val="-9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vor</w:t>
            </w:r>
            <w:r>
              <w:rPr>
                <w:color w:val="231F20"/>
                <w:spacing w:val="-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und</w:t>
            </w:r>
            <w:r>
              <w:rPr>
                <w:color w:val="231F20"/>
                <w:spacing w:val="-9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stellen</w:t>
            </w:r>
            <w:r>
              <w:rPr>
                <w:color w:val="231F20"/>
                <w:spacing w:val="-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Sie</w:t>
            </w:r>
            <w:r>
              <w:rPr>
                <w:color w:val="231F20"/>
                <w:spacing w:val="-9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fest,</w:t>
            </w:r>
            <w:r>
              <w:rPr>
                <w:color w:val="231F20"/>
                <w:spacing w:val="-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welche</w:t>
            </w:r>
            <w:r>
              <w:rPr>
                <w:color w:val="231F20"/>
                <w:spacing w:val="-9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Seite</w:t>
            </w:r>
            <w:r>
              <w:rPr>
                <w:color w:val="231F20"/>
                <w:spacing w:val="-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überwiegt.</w:t>
            </w:r>
          </w:p>
        </w:tc>
        <w:sdt>
          <w:sdtPr>
            <w:rPr>
              <w:rFonts w:ascii="Wingdings 2" w:hAnsi="Wingdings 2"/>
              <w:sz w:val="40"/>
            </w:rPr>
            <w:id w:val="209311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E6E7E8"/>
              </w:tcPr>
              <w:p w14:paraId="6F0E674E" w14:textId="218B8FA8" w:rsidR="00786585" w:rsidRDefault="00031604">
                <w:pPr>
                  <w:pStyle w:val="TableParagraph"/>
                  <w:spacing w:before="90"/>
                  <w:ind w:right="20"/>
                  <w:jc w:val="center"/>
                  <w:rPr>
                    <w:rFonts w:ascii="Wingdings 2" w:hAnsi="Wingdings 2"/>
                    <w:sz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</w:rPr>
                  <w:t>☐</w:t>
                </w:r>
              </w:p>
            </w:tc>
          </w:sdtContent>
        </w:sdt>
      </w:tr>
      <w:tr w:rsidR="00786585" w14:paraId="6F0E6754" w14:textId="77777777">
        <w:trPr>
          <w:trHeight w:val="1411"/>
        </w:trPr>
        <w:tc>
          <w:tcPr>
            <w:tcW w:w="2608" w:type="dxa"/>
            <w:tcBorders>
              <w:left w:val="nil"/>
            </w:tcBorders>
            <w:shd w:val="clear" w:color="auto" w:fill="E6E7E8"/>
          </w:tcPr>
          <w:p w14:paraId="6F0E6750" w14:textId="77777777" w:rsidR="00786585" w:rsidRDefault="00CF5D30">
            <w:pPr>
              <w:pStyle w:val="TableParagraph"/>
              <w:ind w:left="133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3: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Abgleich</w:t>
            </w:r>
          </w:p>
        </w:tc>
        <w:tc>
          <w:tcPr>
            <w:tcW w:w="6803" w:type="dxa"/>
            <w:shd w:val="clear" w:color="auto" w:fill="E6E7E8"/>
          </w:tcPr>
          <w:p w14:paraId="6F0E6751" w14:textId="77777777" w:rsidR="00786585" w:rsidRDefault="00CF5D30">
            <w:pPr>
              <w:pStyle w:val="TableParagraph"/>
              <w:spacing w:line="266" w:lineRule="auto"/>
              <w:ind w:left="110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Prüfen</w:t>
            </w:r>
            <w:r>
              <w:rPr>
                <w:color w:val="231F20"/>
                <w:spacing w:val="-19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Sie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vor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allem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die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tatsächlichen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Gegebenheiten.</w:t>
            </w:r>
            <w:r>
              <w:rPr>
                <w:color w:val="231F20"/>
                <w:spacing w:val="-19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Auf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die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arbeitsrechtliche Gestaltung</w:t>
            </w:r>
            <w:r>
              <w:rPr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der</w:t>
            </w:r>
            <w:r>
              <w:rPr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Beschäftigung</w:t>
            </w:r>
            <w:r>
              <w:rPr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oder</w:t>
            </w:r>
            <w:r>
              <w:rPr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die</w:t>
            </w:r>
            <w:r>
              <w:rPr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Bezeichnung</w:t>
            </w:r>
            <w:r>
              <w:rPr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kommt</w:t>
            </w:r>
            <w:r>
              <w:rPr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es</w:t>
            </w:r>
            <w:r>
              <w:rPr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nicht</w:t>
            </w:r>
            <w:r>
              <w:rPr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an.</w:t>
            </w:r>
            <w:r>
              <w:rPr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Steht</w:t>
            </w:r>
            <w:r>
              <w:rPr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 xml:space="preserve">im </w:t>
            </w:r>
            <w:r>
              <w:rPr>
                <w:color w:val="231F20"/>
                <w:spacing w:val="-4"/>
                <w:w w:val="105"/>
                <w:sz w:val="19"/>
              </w:rPr>
              <w:t>Vertrag</w:t>
            </w:r>
            <w:r>
              <w:rPr>
                <w:color w:val="231F20"/>
                <w:spacing w:val="-15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also</w:t>
            </w:r>
            <w:r>
              <w:rPr>
                <w:color w:val="231F20"/>
                <w:spacing w:val="-15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beispielsweise</w:t>
            </w:r>
            <w:r>
              <w:rPr>
                <w:color w:val="231F20"/>
                <w:spacing w:val="-15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„freier</w:t>
            </w:r>
            <w:r>
              <w:rPr>
                <w:color w:val="231F20"/>
                <w:spacing w:val="-15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Mitarbeiter“,</w:t>
            </w:r>
            <w:r>
              <w:rPr>
                <w:color w:val="231F20"/>
                <w:spacing w:val="-15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dürfen</w:t>
            </w:r>
            <w:r>
              <w:rPr>
                <w:color w:val="231F20"/>
                <w:spacing w:val="-15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Sie</w:t>
            </w:r>
            <w:r>
              <w:rPr>
                <w:color w:val="231F20"/>
                <w:spacing w:val="-15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sich</w:t>
            </w:r>
            <w:r>
              <w:rPr>
                <w:color w:val="231F20"/>
                <w:spacing w:val="-15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darauf</w:t>
            </w:r>
            <w:r>
              <w:rPr>
                <w:color w:val="231F20"/>
                <w:spacing w:val="-15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nicht</w:t>
            </w:r>
            <w:r>
              <w:rPr>
                <w:color w:val="231F20"/>
                <w:spacing w:val="-15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verlassen. </w:t>
            </w:r>
            <w:r>
              <w:rPr>
                <w:color w:val="231F20"/>
                <w:spacing w:val="-2"/>
                <w:w w:val="105"/>
                <w:sz w:val="19"/>
              </w:rPr>
              <w:t>Widersprechen</w:t>
            </w:r>
            <w:r>
              <w:rPr>
                <w:color w:val="231F20"/>
                <w:spacing w:val="-16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sich</w:t>
            </w:r>
            <w:r>
              <w:rPr>
                <w:color w:val="231F20"/>
                <w:spacing w:val="-16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die</w:t>
            </w:r>
            <w:r>
              <w:rPr>
                <w:color w:val="231F20"/>
                <w:spacing w:val="-23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Vereinbarung</w:t>
            </w:r>
            <w:r>
              <w:rPr>
                <w:color w:val="231F20"/>
                <w:spacing w:val="-16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und</w:t>
            </w:r>
            <w:r>
              <w:rPr>
                <w:color w:val="231F20"/>
                <w:spacing w:val="-16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deren</w:t>
            </w:r>
            <w:r>
              <w:rPr>
                <w:color w:val="231F20"/>
                <w:spacing w:val="-16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tatsächliche</w:t>
            </w:r>
            <w:r>
              <w:rPr>
                <w:color w:val="231F20"/>
                <w:spacing w:val="-16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Durchführung,</w:t>
            </w:r>
            <w:r>
              <w:rPr>
                <w:color w:val="231F20"/>
                <w:spacing w:val="-16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 xml:space="preserve">kommt </w:t>
            </w:r>
            <w:r>
              <w:rPr>
                <w:color w:val="231F20"/>
                <w:w w:val="105"/>
                <w:sz w:val="19"/>
              </w:rPr>
              <w:t>es nur auf die praktische Durchführung an.</w:t>
            </w:r>
          </w:p>
        </w:tc>
        <w:tc>
          <w:tcPr>
            <w:tcW w:w="1134" w:type="dxa"/>
            <w:shd w:val="clear" w:color="auto" w:fill="E6E7E8"/>
          </w:tcPr>
          <w:p w14:paraId="6F0E6752" w14:textId="77777777" w:rsidR="00786585" w:rsidRDefault="00786585">
            <w:pPr>
              <w:pStyle w:val="TableParagraph"/>
              <w:spacing w:before="34"/>
              <w:ind w:left="0"/>
              <w:rPr>
                <w:b/>
                <w:sz w:val="40"/>
              </w:rPr>
            </w:pPr>
          </w:p>
          <w:sdt>
            <w:sdtPr>
              <w:rPr>
                <w:rFonts w:ascii="Wingdings 2" w:hAnsi="Wingdings 2"/>
                <w:sz w:val="40"/>
              </w:rPr>
              <w:id w:val="-1200160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0E6753" w14:textId="50DBA9F7" w:rsidR="00786585" w:rsidRDefault="00031604">
                <w:pPr>
                  <w:pStyle w:val="TableParagraph"/>
                  <w:spacing w:before="0"/>
                  <w:ind w:right="20"/>
                  <w:jc w:val="center"/>
                  <w:rPr>
                    <w:rFonts w:ascii="Wingdings 2" w:hAnsi="Wingdings 2"/>
                    <w:sz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</w:rPr>
                  <w:t>☐</w:t>
                </w:r>
              </w:p>
            </w:sdtContent>
          </w:sdt>
        </w:tc>
      </w:tr>
    </w:tbl>
    <w:p w14:paraId="6F0E6755" w14:textId="77777777" w:rsidR="00786585" w:rsidRDefault="00786585">
      <w:pPr>
        <w:pStyle w:val="Textkrper"/>
        <w:spacing w:before="144"/>
        <w:ind w:left="0"/>
        <w:jc w:val="left"/>
        <w:rPr>
          <w:b/>
          <w:sz w:val="20"/>
        </w:rPr>
      </w:pPr>
    </w:p>
    <w:p w14:paraId="6F0E6756" w14:textId="77777777" w:rsidR="00786585" w:rsidRDefault="00786585">
      <w:pPr>
        <w:rPr>
          <w:sz w:val="20"/>
        </w:rPr>
        <w:sectPr w:rsidR="00786585">
          <w:type w:val="continuous"/>
          <w:pgSz w:w="11910" w:h="16840"/>
          <w:pgMar w:top="320" w:right="0" w:bottom="760" w:left="560" w:header="0" w:footer="572" w:gutter="0"/>
          <w:cols w:space="720"/>
        </w:sectPr>
      </w:pPr>
    </w:p>
    <w:p w14:paraId="6F0E6764" w14:textId="5DB61BE8" w:rsidR="00786585" w:rsidRDefault="00786585">
      <w:pPr>
        <w:pStyle w:val="Textkrper"/>
        <w:spacing w:before="179" w:line="271" w:lineRule="auto"/>
        <w:ind w:right="678"/>
      </w:pPr>
    </w:p>
    <w:sectPr w:rsidR="00786585">
      <w:type w:val="continuous"/>
      <w:pgSz w:w="11910" w:h="16840"/>
      <w:pgMar w:top="320" w:right="0" w:bottom="760" w:left="560" w:header="0" w:footer="572" w:gutter="0"/>
      <w:cols w:num="2" w:space="720" w:equalWidth="0">
        <w:col w:w="5321" w:space="65"/>
        <w:col w:w="59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E676E" w14:textId="77777777" w:rsidR="00CF5D30" w:rsidRDefault="00CF5D30">
      <w:r>
        <w:separator/>
      </w:r>
    </w:p>
  </w:endnote>
  <w:endnote w:type="continuationSeparator" w:id="0">
    <w:p w14:paraId="6F0E6770" w14:textId="77777777" w:rsidR="00CF5D30" w:rsidRDefault="00CF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E676A" w14:textId="77777777" w:rsidR="00CF5D30" w:rsidRDefault="00CF5D30">
      <w:r>
        <w:separator/>
      </w:r>
    </w:p>
  </w:footnote>
  <w:footnote w:type="continuationSeparator" w:id="0">
    <w:p w14:paraId="6F0E676C" w14:textId="77777777" w:rsidR="00CF5D30" w:rsidRDefault="00CF5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B623C"/>
    <w:multiLevelType w:val="hybridMultilevel"/>
    <w:tmpl w:val="D8F25FB8"/>
    <w:lvl w:ilvl="0" w:tplc="8FFEA53E">
      <w:start w:val="1"/>
      <w:numFmt w:val="decimal"/>
      <w:lvlText w:val="%1."/>
      <w:lvlJc w:val="left"/>
      <w:pPr>
        <w:ind w:left="120" w:hanging="15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-1"/>
        <w:w w:val="70"/>
        <w:sz w:val="19"/>
        <w:szCs w:val="19"/>
        <w:lang w:val="de-DE" w:eastAsia="en-US" w:bidi="ar-SA"/>
      </w:rPr>
    </w:lvl>
    <w:lvl w:ilvl="1" w:tplc="BFA6BF9E">
      <w:numFmt w:val="bullet"/>
      <w:lvlText w:val="•"/>
      <w:lvlJc w:val="left"/>
      <w:pPr>
        <w:ind w:left="640" w:hanging="152"/>
      </w:pPr>
      <w:rPr>
        <w:rFonts w:hint="default"/>
        <w:lang w:val="de-DE" w:eastAsia="en-US" w:bidi="ar-SA"/>
      </w:rPr>
    </w:lvl>
    <w:lvl w:ilvl="2" w:tplc="BAF6F9B4">
      <w:numFmt w:val="bullet"/>
      <w:lvlText w:val="•"/>
      <w:lvlJc w:val="left"/>
      <w:pPr>
        <w:ind w:left="1160" w:hanging="152"/>
      </w:pPr>
      <w:rPr>
        <w:rFonts w:hint="default"/>
        <w:lang w:val="de-DE" w:eastAsia="en-US" w:bidi="ar-SA"/>
      </w:rPr>
    </w:lvl>
    <w:lvl w:ilvl="3" w:tplc="F57AF14C">
      <w:numFmt w:val="bullet"/>
      <w:lvlText w:val="•"/>
      <w:lvlJc w:val="left"/>
      <w:pPr>
        <w:ind w:left="1680" w:hanging="152"/>
      </w:pPr>
      <w:rPr>
        <w:rFonts w:hint="default"/>
        <w:lang w:val="de-DE" w:eastAsia="en-US" w:bidi="ar-SA"/>
      </w:rPr>
    </w:lvl>
    <w:lvl w:ilvl="4" w:tplc="B73C0F1E">
      <w:numFmt w:val="bullet"/>
      <w:lvlText w:val="•"/>
      <w:lvlJc w:val="left"/>
      <w:pPr>
        <w:ind w:left="2200" w:hanging="152"/>
      </w:pPr>
      <w:rPr>
        <w:rFonts w:hint="default"/>
        <w:lang w:val="de-DE" w:eastAsia="en-US" w:bidi="ar-SA"/>
      </w:rPr>
    </w:lvl>
    <w:lvl w:ilvl="5" w:tplc="62666154">
      <w:numFmt w:val="bullet"/>
      <w:lvlText w:val="•"/>
      <w:lvlJc w:val="left"/>
      <w:pPr>
        <w:ind w:left="2720" w:hanging="152"/>
      </w:pPr>
      <w:rPr>
        <w:rFonts w:hint="default"/>
        <w:lang w:val="de-DE" w:eastAsia="en-US" w:bidi="ar-SA"/>
      </w:rPr>
    </w:lvl>
    <w:lvl w:ilvl="6" w:tplc="46EEAD98">
      <w:numFmt w:val="bullet"/>
      <w:lvlText w:val="•"/>
      <w:lvlJc w:val="left"/>
      <w:pPr>
        <w:ind w:left="3240" w:hanging="152"/>
      </w:pPr>
      <w:rPr>
        <w:rFonts w:hint="default"/>
        <w:lang w:val="de-DE" w:eastAsia="en-US" w:bidi="ar-SA"/>
      </w:rPr>
    </w:lvl>
    <w:lvl w:ilvl="7" w:tplc="355A3E0E">
      <w:numFmt w:val="bullet"/>
      <w:lvlText w:val="•"/>
      <w:lvlJc w:val="left"/>
      <w:pPr>
        <w:ind w:left="3760" w:hanging="152"/>
      </w:pPr>
      <w:rPr>
        <w:rFonts w:hint="default"/>
        <w:lang w:val="de-DE" w:eastAsia="en-US" w:bidi="ar-SA"/>
      </w:rPr>
    </w:lvl>
    <w:lvl w:ilvl="8" w:tplc="268887D6">
      <w:numFmt w:val="bullet"/>
      <w:lvlText w:val="•"/>
      <w:lvlJc w:val="left"/>
      <w:pPr>
        <w:ind w:left="4280" w:hanging="152"/>
      </w:pPr>
      <w:rPr>
        <w:rFonts w:hint="default"/>
        <w:lang w:val="de-DE" w:eastAsia="en-US" w:bidi="ar-SA"/>
      </w:rPr>
    </w:lvl>
  </w:abstractNum>
  <w:num w:numId="1" w16cid:durableId="193339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6585"/>
    <w:rsid w:val="00031604"/>
    <w:rsid w:val="005832BC"/>
    <w:rsid w:val="00786585"/>
    <w:rsid w:val="00A54435"/>
    <w:rsid w:val="00A865AB"/>
    <w:rsid w:val="00C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E673C"/>
  <w15:docId w15:val="{5CD8FE9A-176D-4A33-914F-52D88047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spacing w:before="127"/>
      <w:ind w:left="120"/>
      <w:jc w:val="both"/>
      <w:outlineLvl w:val="0"/>
    </w:pPr>
    <w:rPr>
      <w:b/>
      <w:bCs/>
      <w:sz w:val="27"/>
      <w:szCs w:val="27"/>
    </w:rPr>
  </w:style>
  <w:style w:type="paragraph" w:styleId="berschrift2">
    <w:name w:val="heading 2"/>
    <w:basedOn w:val="Standard"/>
    <w:uiPriority w:val="9"/>
    <w:unhideWhenUsed/>
    <w:qFormat/>
    <w:pPr>
      <w:ind w:left="20"/>
      <w:outlineLvl w:val="1"/>
    </w:pPr>
    <w:rPr>
      <w:b/>
      <w:bCs/>
      <w:sz w:val="26"/>
      <w:szCs w:val="26"/>
    </w:rPr>
  </w:style>
  <w:style w:type="paragraph" w:styleId="berschrift3">
    <w:name w:val="heading 3"/>
    <w:basedOn w:val="Standard"/>
    <w:uiPriority w:val="9"/>
    <w:unhideWhenUsed/>
    <w:qFormat/>
    <w:pPr>
      <w:spacing w:before="168"/>
      <w:ind w:left="120" w:hanging="174"/>
      <w:outlineLvl w:val="2"/>
    </w:pPr>
    <w:rPr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20"/>
      <w:jc w:val="both"/>
    </w:pPr>
    <w:rPr>
      <w:sz w:val="19"/>
      <w:szCs w:val="19"/>
    </w:rPr>
  </w:style>
  <w:style w:type="paragraph" w:styleId="Titel">
    <w:name w:val="Title"/>
    <w:basedOn w:val="Standard"/>
    <w:uiPriority w:val="10"/>
    <w:qFormat/>
    <w:pPr>
      <w:spacing w:line="480" w:lineRule="exact"/>
    </w:pPr>
    <w:rPr>
      <w:rFonts w:ascii="Arial" w:eastAsia="Arial" w:hAnsi="Arial" w:cs="Arial"/>
      <w:sz w:val="48"/>
      <w:szCs w:val="48"/>
    </w:rPr>
  </w:style>
  <w:style w:type="paragraph" w:styleId="Listenabsatz">
    <w:name w:val="List Paragraph"/>
    <w:basedOn w:val="Standard"/>
    <w:uiPriority w:val="1"/>
    <w:qFormat/>
    <w:pPr>
      <w:spacing w:before="168"/>
      <w:ind w:left="120" w:hanging="174"/>
    </w:pPr>
  </w:style>
  <w:style w:type="paragraph" w:customStyle="1" w:styleId="TableParagraph">
    <w:name w:val="Table Paragraph"/>
    <w:basedOn w:val="Standard"/>
    <w:uiPriority w:val="1"/>
    <w:qFormat/>
    <w:pPr>
      <w:spacing w:before="79"/>
      <w:ind w:left="59"/>
    </w:pPr>
  </w:style>
  <w:style w:type="paragraph" w:styleId="Kopfzeile">
    <w:name w:val="header"/>
    <w:basedOn w:val="Standard"/>
    <w:link w:val="KopfzeileZchn"/>
    <w:uiPriority w:val="99"/>
    <w:unhideWhenUsed/>
    <w:rsid w:val="00A544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4435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44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4435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 Odor</cp:lastModifiedBy>
  <cp:revision>2</cp:revision>
  <dcterms:created xsi:type="dcterms:W3CDTF">2024-11-23T15:53:00Z</dcterms:created>
  <dcterms:modified xsi:type="dcterms:W3CDTF">2024-11-23T15:53:00Z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2024-11-23T00:00:00Z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2024-11-23T00:00:00Z</vt:filetime>
  </property>
  <property fmtid="{D5CDD505-2E9C-101B-9397-08002B2CF9AE}" pid="5" name="Producer">
    <vt:lpwstr>Adobe PDF Library 17.0</vt:lpwstr>
  </property>
</Properties>
</file>