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4BE27490" w14:textId="77777777" w:rsidR="00E92B57" w:rsidRPr="00E92B57" w:rsidRDefault="00E92B57" w:rsidP="00574EAE">
      <w:pPr>
        <w:spacing w:after="0" w:line="240" w:lineRule="auto"/>
        <w:jc w:val="both"/>
        <w:rPr>
          <w:b/>
          <w:bCs/>
          <w:color w:val="215868" w:themeColor="accent5" w:themeShade="80"/>
          <w:sz w:val="28"/>
          <w:szCs w:val="28"/>
          <w:lang w:val="de-DE"/>
        </w:rPr>
      </w:pPr>
      <w:r w:rsidRPr="00E92B57">
        <w:rPr>
          <w:b/>
          <w:bCs/>
          <w:color w:val="215868" w:themeColor="accent5" w:themeShade="80"/>
          <w:sz w:val="28"/>
          <w:szCs w:val="28"/>
          <w:lang w:val="de-DE"/>
        </w:rPr>
        <w:t xml:space="preserve">1. Befristetes Homeoffice </w:t>
      </w:r>
    </w:p>
    <w:p w14:paraId="665C112E" w14:textId="77777777" w:rsidR="00E92B57" w:rsidRDefault="00E92B57" w:rsidP="00574EAE">
      <w:pPr>
        <w:spacing w:after="0" w:line="240" w:lineRule="auto"/>
        <w:jc w:val="both"/>
      </w:pPr>
    </w:p>
    <w:p w14:paraId="39FAFABD" w14:textId="77777777" w:rsidR="00E92B57" w:rsidRDefault="00E92B57" w:rsidP="00574EAE">
      <w:pPr>
        <w:spacing w:after="0" w:line="240" w:lineRule="auto"/>
        <w:jc w:val="both"/>
      </w:pPr>
      <w:r w:rsidRPr="00E92B57">
        <w:t>(1) Diese Vereinbarung tritt am 01.02.2025 in Kraft und gilt befristet bis zum 31.01.2026.</w:t>
      </w:r>
    </w:p>
    <w:p w14:paraId="6DABC5B8" w14:textId="77777777" w:rsidR="00E92B57" w:rsidRDefault="00E92B57" w:rsidP="00574EAE">
      <w:pPr>
        <w:spacing w:after="0" w:line="240" w:lineRule="auto"/>
        <w:jc w:val="both"/>
      </w:pPr>
    </w:p>
    <w:p w14:paraId="258EE0CB" w14:textId="7F154590" w:rsidR="00E92B57" w:rsidRDefault="00E92B57" w:rsidP="00574EAE">
      <w:pPr>
        <w:spacing w:after="0" w:line="240" w:lineRule="auto"/>
        <w:jc w:val="both"/>
      </w:pPr>
      <w:r w:rsidRPr="00E92B57">
        <w:t>(2) Der Arbeitnehmer ist berechtigt, seine Tätigkeit von seinem Wohnsitz aus, das heißt in einer häuslichen Arbeitsstä te („Homeoffice“), zu erbringen. Während seiner Arbeitszeit im Homeoffice hat der Arbeitnehmer seine Erreichbarkeit per Telefon und E-Mail zu gewährleisten.</w:t>
      </w:r>
    </w:p>
    <w:p w14:paraId="7CD871FB" w14:textId="77777777" w:rsidR="00E92B57" w:rsidRDefault="00E92B57" w:rsidP="00574EAE">
      <w:pPr>
        <w:spacing w:after="0" w:line="240" w:lineRule="auto"/>
        <w:jc w:val="both"/>
      </w:pPr>
    </w:p>
    <w:p w14:paraId="7A4EAF82" w14:textId="6E1A8F2F" w:rsidR="00E92B57" w:rsidRDefault="00E92B57" w:rsidP="00574EAE">
      <w:pPr>
        <w:spacing w:after="0" w:line="240" w:lineRule="auto"/>
        <w:jc w:val="both"/>
      </w:pPr>
      <w:r w:rsidRPr="00E92B57">
        <w:t>(3) Das Weisungsrecht des Arbeitgebers bleibt – auch in Bezug auf den Arbeitsort – von der Gestattung, im Homeoffice tätig zu werden, unberührt.</w:t>
      </w:r>
    </w:p>
    <w:p w14:paraId="783D62AC" w14:textId="77777777" w:rsidR="00E92B57" w:rsidRDefault="00E92B57" w:rsidP="00574EAE">
      <w:pPr>
        <w:spacing w:after="0" w:line="240" w:lineRule="auto"/>
        <w:jc w:val="both"/>
      </w:pPr>
    </w:p>
    <w:p w14:paraId="79F72365" w14:textId="77777777" w:rsidR="00E92B57" w:rsidRDefault="00E92B57" w:rsidP="00574EAE">
      <w:pPr>
        <w:spacing w:after="0" w:line="240" w:lineRule="auto"/>
        <w:jc w:val="both"/>
      </w:pPr>
      <w:r w:rsidRPr="00E92B57">
        <w:t>(4) Der Arbeitnehmer ist bei betrieblichen Erfordernissen auch weiterhin verpflichtet, einen dienstlichen Arbeitsplatz aufzusuchen und in den Betriebsräumen des Arbeitgebers zu arbeiten.</w:t>
      </w:r>
    </w:p>
    <w:p w14:paraId="7688B59B" w14:textId="77777777" w:rsidR="00E92B57" w:rsidRDefault="00E92B57" w:rsidP="00574EAE">
      <w:pPr>
        <w:spacing w:after="0" w:line="240" w:lineRule="auto"/>
        <w:jc w:val="both"/>
      </w:pPr>
    </w:p>
    <w:sectPr w:rsidR="00E92B57" w:rsidSect="00EF7A5D">
      <w:headerReference w:type="default" r:id="rId7"/>
      <w:footerReference w:type="default" r:id="rId8"/>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508C" w14:textId="77777777" w:rsidR="002F495B" w:rsidRDefault="002F495B" w:rsidP="0051080E">
      <w:pPr>
        <w:spacing w:after="0" w:line="240" w:lineRule="auto"/>
      </w:pPr>
      <w:r>
        <w:separator/>
      </w:r>
    </w:p>
  </w:endnote>
  <w:endnote w:type="continuationSeparator" w:id="0">
    <w:p w14:paraId="7CDFB702" w14:textId="77777777" w:rsidR="002F495B" w:rsidRDefault="002F495B"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016C" w14:textId="77777777" w:rsidR="002F495B" w:rsidRDefault="002F495B" w:rsidP="0051080E">
      <w:pPr>
        <w:spacing w:after="0" w:line="240" w:lineRule="auto"/>
      </w:pPr>
      <w:r>
        <w:separator/>
      </w:r>
    </w:p>
  </w:footnote>
  <w:footnote w:type="continuationSeparator" w:id="0">
    <w:p w14:paraId="05400234" w14:textId="77777777" w:rsidR="002F495B" w:rsidRDefault="002F495B"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3B0C70C7">
          <wp:simplePos x="0" y="0"/>
          <wp:positionH relativeFrom="column">
            <wp:posOffset>2485864</wp:posOffset>
          </wp:positionH>
          <wp:positionV relativeFrom="paragraph">
            <wp:posOffset>0</wp:posOffset>
          </wp:positionV>
          <wp:extent cx="4136390" cy="371613"/>
          <wp:effectExtent l="0" t="0" r="0" b="9525"/>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6390" cy="371613"/>
                  </a:xfrm>
                  <a:prstGeom prst="rect">
                    <a:avLst/>
                  </a:prstGeom>
                  <a:noFill/>
                  <a:ln>
                    <a:noFill/>
                  </a:ln>
                </pic:spPr>
              </pic:pic>
            </a:graphicData>
          </a:graphic>
        </wp:anchor>
      </w:drawing>
    </w:r>
  </w:p>
  <w:p w14:paraId="3705E076" w14:textId="49C95291" w:rsidR="005513DF" w:rsidRDefault="005513DF" w:rsidP="0051080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2F495B"/>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5C0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10FB"/>
    <w:rsid w:val="00673C75"/>
    <w:rsid w:val="006813CA"/>
    <w:rsid w:val="00683092"/>
    <w:rsid w:val="00684129"/>
    <w:rsid w:val="00684ED9"/>
    <w:rsid w:val="00692238"/>
    <w:rsid w:val="00693B69"/>
    <w:rsid w:val="006A4B9D"/>
    <w:rsid w:val="006A5DC7"/>
    <w:rsid w:val="006B33CB"/>
    <w:rsid w:val="006B6F9E"/>
    <w:rsid w:val="006C14E1"/>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25B11"/>
    <w:rsid w:val="00E303FC"/>
    <w:rsid w:val="00E410D2"/>
    <w:rsid w:val="00E42BBB"/>
    <w:rsid w:val="00E46298"/>
    <w:rsid w:val="00E46782"/>
    <w:rsid w:val="00E50465"/>
    <w:rsid w:val="00E7354B"/>
    <w:rsid w:val="00E769FC"/>
    <w:rsid w:val="00E80BAB"/>
    <w:rsid w:val="00E83221"/>
    <w:rsid w:val="00E83569"/>
    <w:rsid w:val="00E84464"/>
    <w:rsid w:val="00E86867"/>
    <w:rsid w:val="00E92B5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Petra Wronewitz</cp:lastModifiedBy>
  <cp:revision>2</cp:revision>
  <dcterms:created xsi:type="dcterms:W3CDTF">2025-01-09T13:02:00Z</dcterms:created>
  <dcterms:modified xsi:type="dcterms:W3CDTF">2025-01-09T13:02:00Z</dcterms:modified>
</cp:coreProperties>
</file>