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058B" w14:textId="376094FA" w:rsidR="00F30C66" w:rsidRPr="009E6AA5" w:rsidRDefault="009E6AA5">
      <w:pPr>
        <w:rPr>
          <w:b/>
          <w:bCs/>
        </w:rPr>
      </w:pPr>
      <w:r w:rsidRPr="009E6AA5">
        <w:rPr>
          <w:b/>
          <w:bCs/>
        </w:rPr>
        <w:t>Erklärung Minijobber über Änderungen</w:t>
      </w:r>
    </w:p>
    <w:p w14:paraId="0F401350" w14:textId="399CC194" w:rsidR="009E6AA5" w:rsidRPr="009E6AA5" w:rsidRDefault="009E6AA5">
      <w:pPr>
        <w:rPr>
          <w:b/>
          <w:bCs/>
        </w:rPr>
      </w:pPr>
      <w:r w:rsidRPr="009E6AA5">
        <w:rPr>
          <w:b/>
          <w:bCs/>
        </w:rPr>
        <w:t>Änderungen der versicherungsrechtlichen Beurteilung</w:t>
      </w:r>
    </w:p>
    <w:p w14:paraId="4DBB2E1F" w14:textId="518A94B6" w:rsidR="009E6AA5" w:rsidRDefault="009E6AA5">
      <w:r>
        <w:t>Dem Arbeitnehmer obliegt es, sämtliche Änderungen dem Arbeitgeber unverzüglich mitzuteilen, die sich auf den versicherungsrechtlichen Status als geringfügig entlohnt Beschäftigter auswirken können.</w:t>
      </w:r>
    </w:p>
    <w:p w14:paraId="14891889" w14:textId="4C77E514" w:rsidR="009E6AA5" w:rsidRDefault="009E6AA5">
      <w:r>
        <w:t>Der Arbeitnehmer verpflichtet sich, jede Aufnahme einer weiteren Beschäftigung dem Arbeitgeber unverzüglich schriftlich mitzuteilen. Dies gilt für sämtliche Beschäftigungen, unabhängig von der Höhe des Verdienstes oder deren zeitlichem Umfang.</w:t>
      </w:r>
    </w:p>
    <w:sectPr w:rsidR="009E6A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A5"/>
    <w:rsid w:val="009E6AA5"/>
    <w:rsid w:val="00F3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80F4"/>
  <w15:chartTrackingRefBased/>
  <w15:docId w15:val="{05F4C754-BC40-48BD-8B2D-FF904292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Wehrstedt</dc:creator>
  <cp:keywords/>
  <dc:description/>
  <cp:lastModifiedBy>Marc Wehrstedt</cp:lastModifiedBy>
  <cp:revision>1</cp:revision>
  <dcterms:created xsi:type="dcterms:W3CDTF">2023-02-26T18:30:00Z</dcterms:created>
  <dcterms:modified xsi:type="dcterms:W3CDTF">2023-02-26T18:34:00Z</dcterms:modified>
</cp:coreProperties>
</file>