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F535" w14:textId="77777777" w:rsidR="00B622D9" w:rsidRDefault="00B622D9" w:rsidP="00031890">
      <w:pPr>
        <w:suppressAutoHyphens w:val="0"/>
        <w:autoSpaceDE w:val="0"/>
        <w:autoSpaceDN w:val="0"/>
        <w:adjustRightInd w:val="0"/>
        <w:spacing w:after="0" w:line="240" w:lineRule="auto"/>
        <w:ind w:left="-1134" w:right="425"/>
        <w:jc w:val="both"/>
        <w:rPr>
          <w:sz w:val="20"/>
          <w:szCs w:val="20"/>
        </w:rPr>
      </w:pPr>
    </w:p>
    <w:p w14:paraId="2A79FBE8" w14:textId="77777777" w:rsidR="00047E4E" w:rsidRDefault="00047E4E" w:rsidP="00031890">
      <w:pPr>
        <w:suppressAutoHyphens w:val="0"/>
        <w:autoSpaceDE w:val="0"/>
        <w:autoSpaceDN w:val="0"/>
        <w:adjustRightInd w:val="0"/>
        <w:spacing w:after="0" w:line="240" w:lineRule="auto"/>
        <w:ind w:left="-1134" w:right="425"/>
        <w:jc w:val="both"/>
        <w:rPr>
          <w:sz w:val="20"/>
          <w:szCs w:val="20"/>
        </w:rPr>
      </w:pPr>
    </w:p>
    <w:p w14:paraId="26B722F2" w14:textId="287ACC87" w:rsidR="00122180" w:rsidRPr="007E22CC" w:rsidRDefault="00122180" w:rsidP="00FF14FA">
      <w:pPr>
        <w:suppressAutoHyphens w:val="0"/>
        <w:autoSpaceDE w:val="0"/>
        <w:autoSpaceDN w:val="0"/>
        <w:adjustRightInd w:val="0"/>
        <w:spacing w:after="0" w:line="240" w:lineRule="auto"/>
        <w:ind w:left="-1134" w:right="1276"/>
        <w:jc w:val="both"/>
        <w:rPr>
          <w:b/>
          <w:bCs/>
          <w:color w:val="E36C0A" w:themeColor="accent6" w:themeShade="BF"/>
          <w:sz w:val="28"/>
          <w:szCs w:val="28"/>
        </w:rPr>
      </w:pPr>
      <w:r w:rsidRPr="007E22CC">
        <w:rPr>
          <w:b/>
          <w:bCs/>
          <w:color w:val="E36C0A" w:themeColor="accent6" w:themeShade="BF"/>
          <w:sz w:val="28"/>
          <w:szCs w:val="28"/>
        </w:rPr>
        <w:t xml:space="preserve">Checkliste: </w:t>
      </w:r>
      <w:r w:rsidR="00E76329">
        <w:rPr>
          <w:b/>
          <w:bCs/>
          <w:color w:val="E36C0A" w:themeColor="accent6" w:themeShade="BF"/>
          <w:sz w:val="28"/>
          <w:szCs w:val="28"/>
        </w:rPr>
        <w:t>Kündigung bei Schlechtleistung</w:t>
      </w:r>
    </w:p>
    <w:p w14:paraId="3B029D84" w14:textId="77777777" w:rsidR="00122180" w:rsidRDefault="00122180" w:rsidP="00FF14FA">
      <w:pPr>
        <w:suppressAutoHyphens w:val="0"/>
        <w:autoSpaceDE w:val="0"/>
        <w:autoSpaceDN w:val="0"/>
        <w:adjustRightInd w:val="0"/>
        <w:spacing w:after="0" w:line="240" w:lineRule="auto"/>
        <w:ind w:left="-1134" w:right="1276"/>
        <w:jc w:val="both"/>
        <w:rPr>
          <w:sz w:val="20"/>
          <w:szCs w:val="20"/>
        </w:rPr>
      </w:pPr>
    </w:p>
    <w:p w14:paraId="6652CF7C" w14:textId="7D133083" w:rsidR="001B437E" w:rsidRPr="000617E4" w:rsidRDefault="00E76329" w:rsidP="0038032D">
      <w:pPr>
        <w:suppressAutoHyphens w:val="0"/>
        <w:autoSpaceDE w:val="0"/>
        <w:autoSpaceDN w:val="0"/>
        <w:adjustRightInd w:val="0"/>
        <w:spacing w:after="0" w:line="240" w:lineRule="auto"/>
        <w:ind w:left="-1134" w:right="2977"/>
        <w:jc w:val="both"/>
        <w:rPr>
          <w:sz w:val="20"/>
          <w:szCs w:val="20"/>
        </w:rPr>
      </w:pPr>
      <w:r w:rsidRPr="00E76329">
        <w:rPr>
          <w:sz w:val="20"/>
          <w:szCs w:val="20"/>
        </w:rPr>
        <w:t>Können Sie die folgenden Fragen alle mit „Ja“ beantworten, sind Sie zur ordentlichen Kündigung berechtigt</w:t>
      </w:r>
      <w:r w:rsidR="009C565F" w:rsidRPr="009C565F">
        <w:rPr>
          <w:sz w:val="20"/>
          <w:szCs w:val="20"/>
        </w:rPr>
        <w:t>:</w:t>
      </w:r>
    </w:p>
    <w:p w14:paraId="0F76DD15" w14:textId="77777777" w:rsidR="001B437E" w:rsidRPr="00595DC3" w:rsidRDefault="001B437E" w:rsidP="004D3FFC">
      <w:pPr>
        <w:suppressAutoHyphens w:val="0"/>
        <w:autoSpaceDE w:val="0"/>
        <w:autoSpaceDN w:val="0"/>
        <w:adjustRightInd w:val="0"/>
        <w:spacing w:after="0" w:line="240" w:lineRule="auto"/>
        <w:ind w:left="142" w:right="425"/>
        <w:jc w:val="both"/>
      </w:pPr>
    </w:p>
    <w:tbl>
      <w:tblPr>
        <w:tblStyle w:val="Tabellenraster"/>
        <w:tblpPr w:leftFromText="141" w:rightFromText="141" w:vertAnchor="text" w:tblpX="-1157" w:tblpY="1"/>
        <w:tblOverlap w:val="never"/>
        <w:tblW w:w="6498" w:type="dxa"/>
        <w:tblInd w:w="0" w:type="dxa"/>
        <w:tblBorders>
          <w:top w:val="none" w:sz="0" w:space="0" w:color="auto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080"/>
        <w:gridCol w:w="567"/>
        <w:gridCol w:w="851"/>
      </w:tblGrid>
      <w:tr w:rsidR="00C6119B" w:rsidRPr="00031890" w14:paraId="1B8D3B7E" w14:textId="77777777" w:rsidTr="00E76329">
        <w:trPr>
          <w:trHeight w:val="209"/>
        </w:trPr>
        <w:tc>
          <w:tcPr>
            <w:tcW w:w="5080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969696"/>
          </w:tcPr>
          <w:p w14:paraId="5F7C3208" w14:textId="4F7B874F" w:rsidR="00031890" w:rsidRPr="00031890" w:rsidRDefault="00031890" w:rsidP="00031890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10"/>
              <w:jc w:val="both"/>
              <w:rPr>
                <w:rStyle w:val="Fett"/>
                <w:rFonts w:cs="Calibri"/>
                <w:color w:val="FF9933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969696"/>
          </w:tcPr>
          <w:p w14:paraId="3A9848CE" w14:textId="2FAF6398" w:rsidR="00C6119B" w:rsidRPr="00122180" w:rsidRDefault="00C6119B" w:rsidP="00031890">
            <w:pPr>
              <w:spacing w:before="20"/>
              <w:jc w:val="center"/>
              <w:rPr>
                <w:b/>
                <w:bCs/>
                <w:sz w:val="22"/>
                <w:szCs w:val="22"/>
              </w:rPr>
            </w:pPr>
            <w:r w:rsidRPr="00122180">
              <w:rPr>
                <w:b/>
                <w:bCs/>
                <w:sz w:val="22"/>
                <w:szCs w:val="22"/>
              </w:rPr>
              <w:t>J</w:t>
            </w:r>
            <w:r w:rsidR="00031890" w:rsidRPr="00122180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851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969696"/>
          </w:tcPr>
          <w:p w14:paraId="7F2DCFE3" w14:textId="63673AAD" w:rsidR="00C6119B" w:rsidRPr="00122180" w:rsidRDefault="00C6119B" w:rsidP="00031890">
            <w:pPr>
              <w:spacing w:before="20"/>
              <w:ind w:left="39"/>
              <w:jc w:val="center"/>
              <w:rPr>
                <w:rStyle w:val="Fett"/>
                <w:sz w:val="22"/>
                <w:szCs w:val="22"/>
              </w:rPr>
            </w:pPr>
            <w:r w:rsidRPr="00122180">
              <w:rPr>
                <w:rStyle w:val="Fett"/>
                <w:sz w:val="22"/>
                <w:szCs w:val="22"/>
              </w:rPr>
              <w:t>N</w:t>
            </w:r>
            <w:r w:rsidR="00031890" w:rsidRPr="00122180">
              <w:rPr>
                <w:rStyle w:val="Fett"/>
                <w:sz w:val="22"/>
                <w:szCs w:val="22"/>
              </w:rPr>
              <w:t>EIN</w:t>
            </w:r>
          </w:p>
        </w:tc>
      </w:tr>
      <w:tr w:rsidR="00DC72EB" w14:paraId="7E4B336E" w14:textId="77777777" w:rsidTr="00E76329">
        <w:trPr>
          <w:trHeight w:val="209"/>
        </w:trPr>
        <w:tc>
          <w:tcPr>
            <w:tcW w:w="5080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DDDDDD"/>
          </w:tcPr>
          <w:p w14:paraId="02575165" w14:textId="42E17AF5" w:rsidR="00DC72EB" w:rsidRDefault="00E76329" w:rsidP="004D3FFC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10"/>
              <w:jc w:val="both"/>
            </w:pPr>
            <w:r w:rsidRPr="00E76329">
              <w:t>Weicht die Leistung des Arbeitnehmers erheblich (mindes</w:t>
            </w:r>
            <w:r>
              <w:t>-</w:t>
            </w:r>
            <w:r w:rsidRPr="00E76329">
              <w:t xml:space="preserve">tens 40 </w:t>
            </w:r>
            <w:r w:rsidR="004F1D39">
              <w:t>-</w:t>
            </w:r>
            <w:r w:rsidRPr="00E76329">
              <w:t xml:space="preserve"> 50 Prozent) vom Durchschnitt vergleichbarer Ar</w:t>
            </w:r>
            <w:r>
              <w:t>-</w:t>
            </w:r>
            <w:r w:rsidRPr="00E76329">
              <w:t>beitnehmer ab?</w:t>
            </w:r>
          </w:p>
        </w:tc>
        <w:sdt>
          <w:sdtPr>
            <w:rPr>
              <w:rStyle w:val="Fett"/>
              <w:sz w:val="24"/>
              <w:szCs w:val="24"/>
            </w:rPr>
            <w:id w:val="120821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6ADA3F32" w14:textId="73CC4D09" w:rsidR="00DC72EB" w:rsidRDefault="007E22CC" w:rsidP="00FF14FA">
                <w:pPr>
                  <w:spacing w:before="20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Style w:val="Fett"/>
              <w:sz w:val="24"/>
              <w:szCs w:val="24"/>
            </w:rPr>
            <w:id w:val="-182241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851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51B74126" w14:textId="10D631DC" w:rsidR="00DC72EB" w:rsidRDefault="009C565F" w:rsidP="00FF14FA">
                <w:pPr>
                  <w:spacing w:before="20"/>
                  <w:ind w:left="39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72EB" w14:paraId="4BD3B7F5" w14:textId="4F68AFCA" w:rsidTr="00E76329">
        <w:trPr>
          <w:trHeight w:val="251"/>
        </w:trPr>
        <w:tc>
          <w:tcPr>
            <w:tcW w:w="5080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DDDDDD"/>
          </w:tcPr>
          <w:p w14:paraId="114987AD" w14:textId="730EB340" w:rsidR="00DC72EB" w:rsidRPr="00595DC3" w:rsidRDefault="00E76329" w:rsidP="004D3FFC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10"/>
              <w:jc w:val="both"/>
              <w:rPr>
                <w:rFonts w:cs="Calibri"/>
              </w:rPr>
            </w:pPr>
            <w:r w:rsidRPr="00E76329">
              <w:rPr>
                <w:rFonts w:cs="Calibri"/>
              </w:rPr>
              <w:t>Haben Sie das steuerbare Verhalten des Arbeitnehmers bereits abgemahnt und verspricht eine weitere Abmahnung keinen Erfolg?</w:t>
            </w:r>
          </w:p>
        </w:tc>
        <w:sdt>
          <w:sdtPr>
            <w:rPr>
              <w:rStyle w:val="Fett"/>
              <w:sz w:val="24"/>
              <w:szCs w:val="24"/>
            </w:rPr>
            <w:id w:val="-279109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4CE6C300" w14:textId="6D1994D4" w:rsidR="00DC72EB" w:rsidRDefault="009C565F" w:rsidP="00FF14FA">
                <w:pPr>
                  <w:spacing w:before="20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Style w:val="Fett"/>
              <w:sz w:val="24"/>
              <w:szCs w:val="24"/>
            </w:rPr>
            <w:id w:val="-197460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851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7E2CC177" w14:textId="685B9B5E" w:rsidR="00DC72EB" w:rsidRPr="00595DC3" w:rsidRDefault="009C565F" w:rsidP="00FF14FA">
                <w:pPr>
                  <w:spacing w:before="20"/>
                  <w:ind w:left="39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617E4" w14:paraId="0C388600" w14:textId="77777777" w:rsidTr="00E76329">
        <w:trPr>
          <w:trHeight w:val="503"/>
        </w:trPr>
        <w:tc>
          <w:tcPr>
            <w:tcW w:w="5080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DDDDDD"/>
          </w:tcPr>
          <w:p w14:paraId="533365D5" w14:textId="43235919" w:rsidR="000617E4" w:rsidRDefault="00E76329" w:rsidP="004D3FFC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10"/>
              <w:jc w:val="both"/>
            </w:pPr>
            <w:r w:rsidRPr="00E76329">
              <w:t>Hat sich die Schlechtleistung bereits auf den Betriebsablauf ausgewirkt?</w:t>
            </w:r>
          </w:p>
        </w:tc>
        <w:sdt>
          <w:sdtPr>
            <w:rPr>
              <w:b/>
              <w:bCs/>
              <w:noProof/>
              <w:sz w:val="24"/>
              <w:szCs w:val="24"/>
            </w:rPr>
            <w:id w:val="7817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75D66E93" w14:textId="73A683FC" w:rsidR="000617E4" w:rsidRDefault="009C565F" w:rsidP="00FF14FA">
                <w:pPr>
                  <w:spacing w:before="20"/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Style w:val="Fett"/>
              <w:sz w:val="24"/>
              <w:szCs w:val="24"/>
            </w:rPr>
            <w:id w:val="-145231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851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3E5CE135" w14:textId="3A384F63" w:rsidR="000617E4" w:rsidRPr="00595DC3" w:rsidRDefault="009C565F" w:rsidP="00FF14FA">
                <w:pPr>
                  <w:spacing w:before="20"/>
                  <w:ind w:left="39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8348B" w14:paraId="4C28F454" w14:textId="77777777" w:rsidTr="00E76329">
        <w:trPr>
          <w:trHeight w:val="356"/>
        </w:trPr>
        <w:tc>
          <w:tcPr>
            <w:tcW w:w="5080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DDDDDD"/>
          </w:tcPr>
          <w:p w14:paraId="7F5E4688" w14:textId="6BD5EC6C" w:rsidR="0048348B" w:rsidRPr="00FF14FA" w:rsidRDefault="00E76329" w:rsidP="0048348B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10"/>
              <w:jc w:val="both"/>
            </w:pPr>
            <w:r w:rsidRPr="00E76329">
              <w:t>Bestehen keine milderen Möglichkeiten?</w:t>
            </w:r>
          </w:p>
        </w:tc>
        <w:sdt>
          <w:sdtPr>
            <w:rPr>
              <w:rStyle w:val="Fett"/>
              <w:sz w:val="24"/>
              <w:szCs w:val="24"/>
            </w:rPr>
            <w:id w:val="-188563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5EC4C1BF" w14:textId="691578E3" w:rsidR="0048348B" w:rsidRDefault="00B622D9" w:rsidP="0048348B">
                <w:pPr>
                  <w:spacing w:before="20"/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Style w:val="Fett"/>
              <w:sz w:val="24"/>
              <w:szCs w:val="24"/>
            </w:rPr>
            <w:id w:val="-20740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851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3D499D6B" w14:textId="69D8864F" w:rsidR="0048348B" w:rsidRDefault="0048348B" w:rsidP="0048348B">
                <w:pPr>
                  <w:spacing w:before="20"/>
                  <w:ind w:left="39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B50C5D0" w14:textId="233498BD" w:rsidR="00474A5C" w:rsidRDefault="00474A5C" w:rsidP="004D3FFC">
      <w:pPr>
        <w:spacing w:after="0" w:line="240" w:lineRule="auto"/>
        <w:ind w:left="142"/>
        <w:rPr>
          <w:sz w:val="20"/>
          <w:szCs w:val="20"/>
        </w:rPr>
      </w:pPr>
    </w:p>
    <w:sectPr w:rsidR="00474A5C" w:rsidSect="00FB390E">
      <w:headerReference w:type="default" r:id="rId8"/>
      <w:footerReference w:type="default" r:id="rId9"/>
      <w:pgSz w:w="11906" w:h="16838"/>
      <w:pgMar w:top="1276" w:right="140" w:bottom="1417" w:left="1985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B5F1E" w14:textId="77777777" w:rsidR="002335E3" w:rsidRDefault="002335E3" w:rsidP="00480F69">
      <w:pPr>
        <w:spacing w:after="0" w:line="240" w:lineRule="auto"/>
      </w:pPr>
      <w:r>
        <w:separator/>
      </w:r>
    </w:p>
  </w:endnote>
  <w:endnote w:type="continuationSeparator" w:id="0">
    <w:p w14:paraId="11042A7C" w14:textId="77777777" w:rsidR="002335E3" w:rsidRDefault="002335E3" w:rsidP="0048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7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AAFBD" w14:textId="77777777" w:rsidR="00480F69" w:rsidRPr="00BC5B08" w:rsidRDefault="00BC5B08" w:rsidP="00480F69">
    <w:pPr>
      <w:pStyle w:val="Fuzeile"/>
      <w:rPr>
        <w:rFonts w:ascii="Arial" w:hAnsi="Arial" w:cs="Arial"/>
        <w:sz w:val="16"/>
        <w:szCs w:val="16"/>
      </w:rPr>
    </w:pPr>
    <w:r w:rsidRPr="00BC5B08">
      <w:rPr>
        <w:rFonts w:ascii="Arial" w:hAnsi="Arial" w:cs="Arial"/>
        <w:color w:val="000000"/>
        <w:sz w:val="16"/>
        <w:szCs w:val="16"/>
      </w:rPr>
      <w:t>© Verlag für die Deutsche Wirtschaft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0096E" w14:textId="77777777" w:rsidR="002335E3" w:rsidRDefault="002335E3" w:rsidP="00480F69">
      <w:pPr>
        <w:spacing w:after="0" w:line="240" w:lineRule="auto"/>
      </w:pPr>
      <w:r>
        <w:separator/>
      </w:r>
    </w:p>
  </w:footnote>
  <w:footnote w:type="continuationSeparator" w:id="0">
    <w:p w14:paraId="06214439" w14:textId="77777777" w:rsidR="002335E3" w:rsidRDefault="002335E3" w:rsidP="0048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A0A72" w14:textId="2CB6610D" w:rsidR="00FB390E" w:rsidRDefault="00FB390E" w:rsidP="00FB390E">
    <w:pPr>
      <w:pStyle w:val="Kopfzeile"/>
      <w:tabs>
        <w:tab w:val="clear" w:pos="4536"/>
        <w:tab w:val="clear" w:pos="9072"/>
      </w:tabs>
      <w:ind w:left="3119"/>
    </w:pPr>
  </w:p>
  <w:p w14:paraId="01CFC406" w14:textId="6BB5F973" w:rsidR="00FB390E" w:rsidRPr="00FB390E" w:rsidRDefault="00FD2461" w:rsidP="00FB390E">
    <w:pPr>
      <w:pStyle w:val="Kopfzeile"/>
      <w:tabs>
        <w:tab w:val="clear" w:pos="4536"/>
        <w:tab w:val="clear" w:pos="9072"/>
      </w:tabs>
      <w:ind w:left="3119"/>
    </w:pPr>
    <w:r w:rsidRPr="00FB390E">
      <w:rPr>
        <w:noProof/>
      </w:rPr>
      <w:drawing>
        <wp:anchor distT="0" distB="0" distL="114300" distR="114300" simplePos="0" relativeHeight="251659264" behindDoc="1" locked="0" layoutInCell="1" allowOverlap="1" wp14:anchorId="5D67D7EB" wp14:editId="221E7085">
          <wp:simplePos x="0" y="0"/>
          <wp:positionH relativeFrom="column">
            <wp:posOffset>2853055</wp:posOffset>
          </wp:positionH>
          <wp:positionV relativeFrom="paragraph">
            <wp:posOffset>14605</wp:posOffset>
          </wp:positionV>
          <wp:extent cx="3312160" cy="297180"/>
          <wp:effectExtent l="0" t="0" r="2540" b="7620"/>
          <wp:wrapNone/>
          <wp:docPr id="163229072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1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665DB8" w14:textId="5EE57F1A" w:rsidR="00291757" w:rsidRDefault="00291757" w:rsidP="00FB39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0751A"/>
    <w:multiLevelType w:val="hybridMultilevel"/>
    <w:tmpl w:val="5B1CBED2"/>
    <w:lvl w:ilvl="0" w:tplc="0AE8C2DA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B7605FF6">
      <w:start w:val="1"/>
      <w:numFmt w:val="bullet"/>
      <w:lvlText w:val="•"/>
      <w:lvlJc w:val="left"/>
      <w:pPr>
        <w:ind w:left="892" w:hanging="199"/>
      </w:pPr>
      <w:rPr>
        <w:rFonts w:hint="default"/>
      </w:rPr>
    </w:lvl>
    <w:lvl w:ilvl="2" w:tplc="F258C456">
      <w:start w:val="1"/>
      <w:numFmt w:val="bullet"/>
      <w:lvlText w:val="•"/>
      <w:lvlJc w:val="left"/>
      <w:pPr>
        <w:ind w:left="1534" w:hanging="199"/>
      </w:pPr>
      <w:rPr>
        <w:rFonts w:hint="default"/>
      </w:rPr>
    </w:lvl>
    <w:lvl w:ilvl="3" w:tplc="93B8A45E">
      <w:start w:val="1"/>
      <w:numFmt w:val="bullet"/>
      <w:lvlText w:val="•"/>
      <w:lvlJc w:val="left"/>
      <w:pPr>
        <w:ind w:left="2176" w:hanging="199"/>
      </w:pPr>
      <w:rPr>
        <w:rFonts w:hint="default"/>
      </w:rPr>
    </w:lvl>
    <w:lvl w:ilvl="4" w:tplc="51A2428E">
      <w:start w:val="1"/>
      <w:numFmt w:val="bullet"/>
      <w:lvlText w:val="•"/>
      <w:lvlJc w:val="left"/>
      <w:pPr>
        <w:ind w:left="2817" w:hanging="199"/>
      </w:pPr>
      <w:rPr>
        <w:rFonts w:hint="default"/>
      </w:rPr>
    </w:lvl>
    <w:lvl w:ilvl="5" w:tplc="D78CC448">
      <w:start w:val="1"/>
      <w:numFmt w:val="bullet"/>
      <w:lvlText w:val="•"/>
      <w:lvlJc w:val="left"/>
      <w:pPr>
        <w:ind w:left="3459" w:hanging="199"/>
      </w:pPr>
      <w:rPr>
        <w:rFonts w:hint="default"/>
      </w:rPr>
    </w:lvl>
    <w:lvl w:ilvl="6" w:tplc="B62E8664">
      <w:start w:val="1"/>
      <w:numFmt w:val="bullet"/>
      <w:lvlText w:val="•"/>
      <w:lvlJc w:val="left"/>
      <w:pPr>
        <w:ind w:left="4101" w:hanging="199"/>
      </w:pPr>
      <w:rPr>
        <w:rFonts w:hint="default"/>
      </w:rPr>
    </w:lvl>
    <w:lvl w:ilvl="7" w:tplc="322C32D0">
      <w:start w:val="1"/>
      <w:numFmt w:val="bullet"/>
      <w:lvlText w:val="•"/>
      <w:lvlJc w:val="left"/>
      <w:pPr>
        <w:ind w:left="4743" w:hanging="199"/>
      </w:pPr>
      <w:rPr>
        <w:rFonts w:hint="default"/>
      </w:rPr>
    </w:lvl>
    <w:lvl w:ilvl="8" w:tplc="AE64D3D0">
      <w:start w:val="1"/>
      <w:numFmt w:val="bullet"/>
      <w:lvlText w:val="•"/>
      <w:lvlJc w:val="left"/>
      <w:pPr>
        <w:ind w:left="5385" w:hanging="199"/>
      </w:pPr>
      <w:rPr>
        <w:rFonts w:hint="default"/>
      </w:rPr>
    </w:lvl>
  </w:abstractNum>
  <w:abstractNum w:abstractNumId="1" w15:restartNumberingAfterBreak="0">
    <w:nsid w:val="086A7FF2"/>
    <w:multiLevelType w:val="hybridMultilevel"/>
    <w:tmpl w:val="4DB6BCB8"/>
    <w:lvl w:ilvl="0" w:tplc="0AA0E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6545"/>
    <w:multiLevelType w:val="hybridMultilevel"/>
    <w:tmpl w:val="D2FE0D1C"/>
    <w:lvl w:ilvl="0" w:tplc="5150F00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37FD8"/>
    <w:multiLevelType w:val="hybridMultilevel"/>
    <w:tmpl w:val="D676FFD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D6A17"/>
    <w:multiLevelType w:val="hybridMultilevel"/>
    <w:tmpl w:val="6AB41A72"/>
    <w:lvl w:ilvl="0" w:tplc="6B9239A6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A0536"/>
    <w:multiLevelType w:val="hybridMultilevel"/>
    <w:tmpl w:val="3FEC8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70344"/>
    <w:multiLevelType w:val="hybridMultilevel"/>
    <w:tmpl w:val="EB68B212"/>
    <w:lvl w:ilvl="0" w:tplc="0720CCC0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913E7874">
      <w:start w:val="1"/>
      <w:numFmt w:val="bullet"/>
      <w:lvlText w:val="•"/>
      <w:lvlJc w:val="left"/>
      <w:pPr>
        <w:ind w:left="677" w:hanging="199"/>
      </w:pPr>
      <w:rPr>
        <w:rFonts w:hint="default"/>
      </w:rPr>
    </w:lvl>
    <w:lvl w:ilvl="2" w:tplc="898EADBE">
      <w:start w:val="1"/>
      <w:numFmt w:val="bullet"/>
      <w:lvlText w:val="•"/>
      <w:lvlJc w:val="left"/>
      <w:pPr>
        <w:ind w:left="1105" w:hanging="199"/>
      </w:pPr>
      <w:rPr>
        <w:rFonts w:hint="default"/>
      </w:rPr>
    </w:lvl>
    <w:lvl w:ilvl="3" w:tplc="DE82C8EC">
      <w:start w:val="1"/>
      <w:numFmt w:val="bullet"/>
      <w:lvlText w:val="•"/>
      <w:lvlJc w:val="left"/>
      <w:pPr>
        <w:ind w:left="1532" w:hanging="199"/>
      </w:pPr>
      <w:rPr>
        <w:rFonts w:hint="default"/>
      </w:rPr>
    </w:lvl>
    <w:lvl w:ilvl="4" w:tplc="86CE0292">
      <w:start w:val="1"/>
      <w:numFmt w:val="bullet"/>
      <w:lvlText w:val="•"/>
      <w:lvlJc w:val="left"/>
      <w:pPr>
        <w:ind w:left="1960" w:hanging="199"/>
      </w:pPr>
      <w:rPr>
        <w:rFonts w:hint="default"/>
      </w:rPr>
    </w:lvl>
    <w:lvl w:ilvl="5" w:tplc="F9D27712">
      <w:start w:val="1"/>
      <w:numFmt w:val="bullet"/>
      <w:lvlText w:val="•"/>
      <w:lvlJc w:val="left"/>
      <w:pPr>
        <w:ind w:left="2387" w:hanging="199"/>
      </w:pPr>
      <w:rPr>
        <w:rFonts w:hint="default"/>
      </w:rPr>
    </w:lvl>
    <w:lvl w:ilvl="6" w:tplc="817264E2">
      <w:start w:val="1"/>
      <w:numFmt w:val="bullet"/>
      <w:lvlText w:val="•"/>
      <w:lvlJc w:val="left"/>
      <w:pPr>
        <w:ind w:left="2815" w:hanging="199"/>
      </w:pPr>
      <w:rPr>
        <w:rFonts w:hint="default"/>
      </w:rPr>
    </w:lvl>
    <w:lvl w:ilvl="7" w:tplc="8CF4E76C">
      <w:start w:val="1"/>
      <w:numFmt w:val="bullet"/>
      <w:lvlText w:val="•"/>
      <w:lvlJc w:val="left"/>
      <w:pPr>
        <w:ind w:left="3242" w:hanging="199"/>
      </w:pPr>
      <w:rPr>
        <w:rFonts w:hint="default"/>
      </w:rPr>
    </w:lvl>
    <w:lvl w:ilvl="8" w:tplc="9BF6C718">
      <w:start w:val="1"/>
      <w:numFmt w:val="bullet"/>
      <w:lvlText w:val="•"/>
      <w:lvlJc w:val="left"/>
      <w:pPr>
        <w:ind w:left="3670" w:hanging="199"/>
      </w:pPr>
      <w:rPr>
        <w:rFonts w:hint="default"/>
      </w:rPr>
    </w:lvl>
  </w:abstractNum>
  <w:abstractNum w:abstractNumId="7" w15:restartNumberingAfterBreak="0">
    <w:nsid w:val="39524C6C"/>
    <w:multiLevelType w:val="hybridMultilevel"/>
    <w:tmpl w:val="1D4073DA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B8168E"/>
    <w:multiLevelType w:val="hybridMultilevel"/>
    <w:tmpl w:val="DE027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20920"/>
    <w:multiLevelType w:val="hybridMultilevel"/>
    <w:tmpl w:val="95681BDC"/>
    <w:lvl w:ilvl="0" w:tplc="34AAACE4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2A7E9F38">
      <w:start w:val="1"/>
      <w:numFmt w:val="bullet"/>
      <w:lvlText w:val="•"/>
      <w:lvlJc w:val="left"/>
      <w:pPr>
        <w:ind w:left="677" w:hanging="199"/>
      </w:pPr>
      <w:rPr>
        <w:rFonts w:hint="default"/>
      </w:rPr>
    </w:lvl>
    <w:lvl w:ilvl="2" w:tplc="D9D20A10">
      <w:start w:val="1"/>
      <w:numFmt w:val="bullet"/>
      <w:lvlText w:val="•"/>
      <w:lvlJc w:val="left"/>
      <w:pPr>
        <w:ind w:left="1105" w:hanging="199"/>
      </w:pPr>
      <w:rPr>
        <w:rFonts w:hint="default"/>
      </w:rPr>
    </w:lvl>
    <w:lvl w:ilvl="3" w:tplc="76843C8C">
      <w:start w:val="1"/>
      <w:numFmt w:val="bullet"/>
      <w:lvlText w:val="•"/>
      <w:lvlJc w:val="left"/>
      <w:pPr>
        <w:ind w:left="1532" w:hanging="199"/>
      </w:pPr>
      <w:rPr>
        <w:rFonts w:hint="default"/>
      </w:rPr>
    </w:lvl>
    <w:lvl w:ilvl="4" w:tplc="51D0200C">
      <w:start w:val="1"/>
      <w:numFmt w:val="bullet"/>
      <w:lvlText w:val="•"/>
      <w:lvlJc w:val="left"/>
      <w:pPr>
        <w:ind w:left="1960" w:hanging="199"/>
      </w:pPr>
      <w:rPr>
        <w:rFonts w:hint="default"/>
      </w:rPr>
    </w:lvl>
    <w:lvl w:ilvl="5" w:tplc="EEF0F5B2">
      <w:start w:val="1"/>
      <w:numFmt w:val="bullet"/>
      <w:lvlText w:val="•"/>
      <w:lvlJc w:val="left"/>
      <w:pPr>
        <w:ind w:left="2387" w:hanging="199"/>
      </w:pPr>
      <w:rPr>
        <w:rFonts w:hint="default"/>
      </w:rPr>
    </w:lvl>
    <w:lvl w:ilvl="6" w:tplc="2FC879BE">
      <w:start w:val="1"/>
      <w:numFmt w:val="bullet"/>
      <w:lvlText w:val="•"/>
      <w:lvlJc w:val="left"/>
      <w:pPr>
        <w:ind w:left="2815" w:hanging="199"/>
      </w:pPr>
      <w:rPr>
        <w:rFonts w:hint="default"/>
      </w:rPr>
    </w:lvl>
    <w:lvl w:ilvl="7" w:tplc="EAA44222">
      <w:start w:val="1"/>
      <w:numFmt w:val="bullet"/>
      <w:lvlText w:val="•"/>
      <w:lvlJc w:val="left"/>
      <w:pPr>
        <w:ind w:left="3242" w:hanging="199"/>
      </w:pPr>
      <w:rPr>
        <w:rFonts w:hint="default"/>
      </w:rPr>
    </w:lvl>
    <w:lvl w:ilvl="8" w:tplc="812E21B4">
      <w:start w:val="1"/>
      <w:numFmt w:val="bullet"/>
      <w:lvlText w:val="•"/>
      <w:lvlJc w:val="left"/>
      <w:pPr>
        <w:ind w:left="3670" w:hanging="199"/>
      </w:pPr>
      <w:rPr>
        <w:rFonts w:hint="default"/>
      </w:rPr>
    </w:lvl>
  </w:abstractNum>
  <w:abstractNum w:abstractNumId="10" w15:restartNumberingAfterBreak="0">
    <w:nsid w:val="45187EE4"/>
    <w:multiLevelType w:val="hybridMultilevel"/>
    <w:tmpl w:val="A8265220"/>
    <w:lvl w:ilvl="0" w:tplc="26840DD4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D7EAA760">
      <w:start w:val="1"/>
      <w:numFmt w:val="bullet"/>
      <w:lvlText w:val="•"/>
      <w:lvlJc w:val="left"/>
      <w:pPr>
        <w:ind w:left="677" w:hanging="199"/>
      </w:pPr>
      <w:rPr>
        <w:rFonts w:hint="default"/>
      </w:rPr>
    </w:lvl>
    <w:lvl w:ilvl="2" w:tplc="B0D6AA20">
      <w:start w:val="1"/>
      <w:numFmt w:val="bullet"/>
      <w:lvlText w:val="•"/>
      <w:lvlJc w:val="left"/>
      <w:pPr>
        <w:ind w:left="1105" w:hanging="199"/>
      </w:pPr>
      <w:rPr>
        <w:rFonts w:hint="default"/>
      </w:rPr>
    </w:lvl>
    <w:lvl w:ilvl="3" w:tplc="38961BBC">
      <w:start w:val="1"/>
      <w:numFmt w:val="bullet"/>
      <w:lvlText w:val="•"/>
      <w:lvlJc w:val="left"/>
      <w:pPr>
        <w:ind w:left="1532" w:hanging="199"/>
      </w:pPr>
      <w:rPr>
        <w:rFonts w:hint="default"/>
      </w:rPr>
    </w:lvl>
    <w:lvl w:ilvl="4" w:tplc="7DACB8B4">
      <w:start w:val="1"/>
      <w:numFmt w:val="bullet"/>
      <w:lvlText w:val="•"/>
      <w:lvlJc w:val="left"/>
      <w:pPr>
        <w:ind w:left="1960" w:hanging="199"/>
      </w:pPr>
      <w:rPr>
        <w:rFonts w:hint="default"/>
      </w:rPr>
    </w:lvl>
    <w:lvl w:ilvl="5" w:tplc="48C2B60A">
      <w:start w:val="1"/>
      <w:numFmt w:val="bullet"/>
      <w:lvlText w:val="•"/>
      <w:lvlJc w:val="left"/>
      <w:pPr>
        <w:ind w:left="2387" w:hanging="199"/>
      </w:pPr>
      <w:rPr>
        <w:rFonts w:hint="default"/>
      </w:rPr>
    </w:lvl>
    <w:lvl w:ilvl="6" w:tplc="13D2CCC2">
      <w:start w:val="1"/>
      <w:numFmt w:val="bullet"/>
      <w:lvlText w:val="•"/>
      <w:lvlJc w:val="left"/>
      <w:pPr>
        <w:ind w:left="2815" w:hanging="199"/>
      </w:pPr>
      <w:rPr>
        <w:rFonts w:hint="default"/>
      </w:rPr>
    </w:lvl>
    <w:lvl w:ilvl="7" w:tplc="D9C601A6">
      <w:start w:val="1"/>
      <w:numFmt w:val="bullet"/>
      <w:lvlText w:val="•"/>
      <w:lvlJc w:val="left"/>
      <w:pPr>
        <w:ind w:left="3242" w:hanging="199"/>
      </w:pPr>
      <w:rPr>
        <w:rFonts w:hint="default"/>
      </w:rPr>
    </w:lvl>
    <w:lvl w:ilvl="8" w:tplc="9BF24358">
      <w:start w:val="1"/>
      <w:numFmt w:val="bullet"/>
      <w:lvlText w:val="•"/>
      <w:lvlJc w:val="left"/>
      <w:pPr>
        <w:ind w:left="3670" w:hanging="199"/>
      </w:pPr>
      <w:rPr>
        <w:rFonts w:hint="default"/>
      </w:rPr>
    </w:lvl>
  </w:abstractNum>
  <w:abstractNum w:abstractNumId="11" w15:restartNumberingAfterBreak="0">
    <w:nsid w:val="5A8B5B55"/>
    <w:multiLevelType w:val="hybridMultilevel"/>
    <w:tmpl w:val="1F7631D2"/>
    <w:lvl w:ilvl="0" w:tplc="C7BABA14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294814CE">
      <w:start w:val="1"/>
      <w:numFmt w:val="bullet"/>
      <w:lvlText w:val="•"/>
      <w:lvlJc w:val="left"/>
      <w:pPr>
        <w:ind w:left="677" w:hanging="199"/>
      </w:pPr>
      <w:rPr>
        <w:rFonts w:hint="default"/>
      </w:rPr>
    </w:lvl>
    <w:lvl w:ilvl="2" w:tplc="93EC5166">
      <w:start w:val="1"/>
      <w:numFmt w:val="bullet"/>
      <w:lvlText w:val="•"/>
      <w:lvlJc w:val="left"/>
      <w:pPr>
        <w:ind w:left="1105" w:hanging="199"/>
      </w:pPr>
      <w:rPr>
        <w:rFonts w:hint="default"/>
      </w:rPr>
    </w:lvl>
    <w:lvl w:ilvl="3" w:tplc="4E0A291A">
      <w:start w:val="1"/>
      <w:numFmt w:val="bullet"/>
      <w:lvlText w:val="•"/>
      <w:lvlJc w:val="left"/>
      <w:pPr>
        <w:ind w:left="1532" w:hanging="199"/>
      </w:pPr>
      <w:rPr>
        <w:rFonts w:hint="default"/>
      </w:rPr>
    </w:lvl>
    <w:lvl w:ilvl="4" w:tplc="2D30DACA">
      <w:start w:val="1"/>
      <w:numFmt w:val="bullet"/>
      <w:lvlText w:val="•"/>
      <w:lvlJc w:val="left"/>
      <w:pPr>
        <w:ind w:left="1960" w:hanging="199"/>
      </w:pPr>
      <w:rPr>
        <w:rFonts w:hint="default"/>
      </w:rPr>
    </w:lvl>
    <w:lvl w:ilvl="5" w:tplc="FECCA2FC">
      <w:start w:val="1"/>
      <w:numFmt w:val="bullet"/>
      <w:lvlText w:val="•"/>
      <w:lvlJc w:val="left"/>
      <w:pPr>
        <w:ind w:left="2387" w:hanging="199"/>
      </w:pPr>
      <w:rPr>
        <w:rFonts w:hint="default"/>
      </w:rPr>
    </w:lvl>
    <w:lvl w:ilvl="6" w:tplc="3232F9AE">
      <w:start w:val="1"/>
      <w:numFmt w:val="bullet"/>
      <w:lvlText w:val="•"/>
      <w:lvlJc w:val="left"/>
      <w:pPr>
        <w:ind w:left="2815" w:hanging="199"/>
      </w:pPr>
      <w:rPr>
        <w:rFonts w:hint="default"/>
      </w:rPr>
    </w:lvl>
    <w:lvl w:ilvl="7" w:tplc="317248DE">
      <w:start w:val="1"/>
      <w:numFmt w:val="bullet"/>
      <w:lvlText w:val="•"/>
      <w:lvlJc w:val="left"/>
      <w:pPr>
        <w:ind w:left="3242" w:hanging="199"/>
      </w:pPr>
      <w:rPr>
        <w:rFonts w:hint="default"/>
      </w:rPr>
    </w:lvl>
    <w:lvl w:ilvl="8" w:tplc="DEC4C782">
      <w:start w:val="1"/>
      <w:numFmt w:val="bullet"/>
      <w:lvlText w:val="•"/>
      <w:lvlJc w:val="left"/>
      <w:pPr>
        <w:ind w:left="3670" w:hanging="199"/>
      </w:pPr>
      <w:rPr>
        <w:rFonts w:hint="default"/>
      </w:rPr>
    </w:lvl>
  </w:abstractNum>
  <w:abstractNum w:abstractNumId="12" w15:restartNumberingAfterBreak="0">
    <w:nsid w:val="78483658"/>
    <w:multiLevelType w:val="hybridMultilevel"/>
    <w:tmpl w:val="02885C28"/>
    <w:lvl w:ilvl="0" w:tplc="BD0AC3C6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38D4701C">
      <w:start w:val="1"/>
      <w:numFmt w:val="bullet"/>
      <w:lvlText w:val="•"/>
      <w:lvlJc w:val="left"/>
      <w:pPr>
        <w:ind w:left="677" w:hanging="199"/>
      </w:pPr>
      <w:rPr>
        <w:rFonts w:hint="default"/>
      </w:rPr>
    </w:lvl>
    <w:lvl w:ilvl="2" w:tplc="3EF49F22">
      <w:start w:val="1"/>
      <w:numFmt w:val="bullet"/>
      <w:lvlText w:val="•"/>
      <w:lvlJc w:val="left"/>
      <w:pPr>
        <w:ind w:left="1105" w:hanging="199"/>
      </w:pPr>
      <w:rPr>
        <w:rFonts w:hint="default"/>
      </w:rPr>
    </w:lvl>
    <w:lvl w:ilvl="3" w:tplc="831C48E0">
      <w:start w:val="1"/>
      <w:numFmt w:val="bullet"/>
      <w:lvlText w:val="•"/>
      <w:lvlJc w:val="left"/>
      <w:pPr>
        <w:ind w:left="1532" w:hanging="199"/>
      </w:pPr>
      <w:rPr>
        <w:rFonts w:hint="default"/>
      </w:rPr>
    </w:lvl>
    <w:lvl w:ilvl="4" w:tplc="40324FF2">
      <w:start w:val="1"/>
      <w:numFmt w:val="bullet"/>
      <w:lvlText w:val="•"/>
      <w:lvlJc w:val="left"/>
      <w:pPr>
        <w:ind w:left="1960" w:hanging="199"/>
      </w:pPr>
      <w:rPr>
        <w:rFonts w:hint="default"/>
      </w:rPr>
    </w:lvl>
    <w:lvl w:ilvl="5" w:tplc="8872ED20">
      <w:start w:val="1"/>
      <w:numFmt w:val="bullet"/>
      <w:lvlText w:val="•"/>
      <w:lvlJc w:val="left"/>
      <w:pPr>
        <w:ind w:left="2387" w:hanging="199"/>
      </w:pPr>
      <w:rPr>
        <w:rFonts w:hint="default"/>
      </w:rPr>
    </w:lvl>
    <w:lvl w:ilvl="6" w:tplc="83B8C0B8">
      <w:start w:val="1"/>
      <w:numFmt w:val="bullet"/>
      <w:lvlText w:val="•"/>
      <w:lvlJc w:val="left"/>
      <w:pPr>
        <w:ind w:left="2815" w:hanging="199"/>
      </w:pPr>
      <w:rPr>
        <w:rFonts w:hint="default"/>
      </w:rPr>
    </w:lvl>
    <w:lvl w:ilvl="7" w:tplc="CEC85C0C">
      <w:start w:val="1"/>
      <w:numFmt w:val="bullet"/>
      <w:lvlText w:val="•"/>
      <w:lvlJc w:val="left"/>
      <w:pPr>
        <w:ind w:left="3242" w:hanging="199"/>
      </w:pPr>
      <w:rPr>
        <w:rFonts w:hint="default"/>
      </w:rPr>
    </w:lvl>
    <w:lvl w:ilvl="8" w:tplc="9CA6FE18">
      <w:start w:val="1"/>
      <w:numFmt w:val="bullet"/>
      <w:lvlText w:val="•"/>
      <w:lvlJc w:val="left"/>
      <w:pPr>
        <w:ind w:left="3670" w:hanging="199"/>
      </w:pPr>
      <w:rPr>
        <w:rFonts w:hint="default"/>
      </w:rPr>
    </w:lvl>
  </w:abstractNum>
  <w:abstractNum w:abstractNumId="13" w15:restartNumberingAfterBreak="0">
    <w:nsid w:val="7B8F62FB"/>
    <w:multiLevelType w:val="hybridMultilevel"/>
    <w:tmpl w:val="B726B09A"/>
    <w:lvl w:ilvl="0" w:tplc="6B9239A6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224711">
    <w:abstractNumId w:val="0"/>
  </w:num>
  <w:num w:numId="2" w16cid:durableId="1416826479">
    <w:abstractNumId w:val="5"/>
  </w:num>
  <w:num w:numId="3" w16cid:durableId="1534880648">
    <w:abstractNumId w:val="11"/>
  </w:num>
  <w:num w:numId="4" w16cid:durableId="889848995">
    <w:abstractNumId w:val="9"/>
  </w:num>
  <w:num w:numId="5" w16cid:durableId="2048024307">
    <w:abstractNumId w:val="6"/>
  </w:num>
  <w:num w:numId="6" w16cid:durableId="939920127">
    <w:abstractNumId w:val="10"/>
  </w:num>
  <w:num w:numId="7" w16cid:durableId="983198779">
    <w:abstractNumId w:val="12"/>
  </w:num>
  <w:num w:numId="8" w16cid:durableId="1491141935">
    <w:abstractNumId w:val="3"/>
  </w:num>
  <w:num w:numId="9" w16cid:durableId="1383939973">
    <w:abstractNumId w:val="2"/>
  </w:num>
  <w:num w:numId="10" w16cid:durableId="1122069542">
    <w:abstractNumId w:val="13"/>
  </w:num>
  <w:num w:numId="11" w16cid:durableId="1641031644">
    <w:abstractNumId w:val="4"/>
  </w:num>
  <w:num w:numId="12" w16cid:durableId="1303273087">
    <w:abstractNumId w:val="1"/>
  </w:num>
  <w:num w:numId="13" w16cid:durableId="371735984">
    <w:abstractNumId w:val="7"/>
  </w:num>
  <w:num w:numId="14" w16cid:durableId="798257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69"/>
    <w:rsid w:val="00005742"/>
    <w:rsid w:val="00013274"/>
    <w:rsid w:val="00014373"/>
    <w:rsid w:val="00021475"/>
    <w:rsid w:val="000304D1"/>
    <w:rsid w:val="000305B3"/>
    <w:rsid w:val="00031890"/>
    <w:rsid w:val="0003558C"/>
    <w:rsid w:val="00035B4C"/>
    <w:rsid w:val="00044484"/>
    <w:rsid w:val="00045164"/>
    <w:rsid w:val="00047E4E"/>
    <w:rsid w:val="000522A5"/>
    <w:rsid w:val="000565D8"/>
    <w:rsid w:val="000617E4"/>
    <w:rsid w:val="00062188"/>
    <w:rsid w:val="000627BD"/>
    <w:rsid w:val="00065EE8"/>
    <w:rsid w:val="00071755"/>
    <w:rsid w:val="000800CC"/>
    <w:rsid w:val="000B382F"/>
    <w:rsid w:val="000B7F50"/>
    <w:rsid w:val="000C60D2"/>
    <w:rsid w:val="000D0BB7"/>
    <w:rsid w:val="000D5A78"/>
    <w:rsid w:val="0011136D"/>
    <w:rsid w:val="00114F21"/>
    <w:rsid w:val="001220EC"/>
    <w:rsid w:val="00122180"/>
    <w:rsid w:val="001319F7"/>
    <w:rsid w:val="00146FEF"/>
    <w:rsid w:val="00160F09"/>
    <w:rsid w:val="00161B19"/>
    <w:rsid w:val="00163E3C"/>
    <w:rsid w:val="001730CF"/>
    <w:rsid w:val="001733C2"/>
    <w:rsid w:val="0019112B"/>
    <w:rsid w:val="001A0EE3"/>
    <w:rsid w:val="001A7275"/>
    <w:rsid w:val="001B0717"/>
    <w:rsid w:val="001B2109"/>
    <w:rsid w:val="001B3681"/>
    <w:rsid w:val="001B437E"/>
    <w:rsid w:val="001E337B"/>
    <w:rsid w:val="001E68DA"/>
    <w:rsid w:val="001F4D00"/>
    <w:rsid w:val="002125B7"/>
    <w:rsid w:val="00225AEE"/>
    <w:rsid w:val="0022729F"/>
    <w:rsid w:val="00227E8C"/>
    <w:rsid w:val="002335E3"/>
    <w:rsid w:val="00243FD5"/>
    <w:rsid w:val="00247175"/>
    <w:rsid w:val="00252DF0"/>
    <w:rsid w:val="00282659"/>
    <w:rsid w:val="00291757"/>
    <w:rsid w:val="002A4CF3"/>
    <w:rsid w:val="002B6F61"/>
    <w:rsid w:val="002C7AA8"/>
    <w:rsid w:val="002D04C9"/>
    <w:rsid w:val="002D19E1"/>
    <w:rsid w:val="002F2586"/>
    <w:rsid w:val="003031C2"/>
    <w:rsid w:val="003070EE"/>
    <w:rsid w:val="00315750"/>
    <w:rsid w:val="00315A98"/>
    <w:rsid w:val="0031641B"/>
    <w:rsid w:val="0033258B"/>
    <w:rsid w:val="003327F3"/>
    <w:rsid w:val="00332D31"/>
    <w:rsid w:val="00345D32"/>
    <w:rsid w:val="00355698"/>
    <w:rsid w:val="0035787E"/>
    <w:rsid w:val="0037572A"/>
    <w:rsid w:val="0038032D"/>
    <w:rsid w:val="00384765"/>
    <w:rsid w:val="003854E5"/>
    <w:rsid w:val="003A1F95"/>
    <w:rsid w:val="003A3BD0"/>
    <w:rsid w:val="003B444E"/>
    <w:rsid w:val="003C586A"/>
    <w:rsid w:val="003D5C08"/>
    <w:rsid w:val="003E0600"/>
    <w:rsid w:val="003E1311"/>
    <w:rsid w:val="003E2DA3"/>
    <w:rsid w:val="003E4B3A"/>
    <w:rsid w:val="003F1701"/>
    <w:rsid w:val="003F3B54"/>
    <w:rsid w:val="003F514B"/>
    <w:rsid w:val="004049D5"/>
    <w:rsid w:val="00417C21"/>
    <w:rsid w:val="00441A12"/>
    <w:rsid w:val="00444004"/>
    <w:rsid w:val="00461221"/>
    <w:rsid w:val="00463801"/>
    <w:rsid w:val="00467894"/>
    <w:rsid w:val="004734FF"/>
    <w:rsid w:val="00474A5C"/>
    <w:rsid w:val="004756C2"/>
    <w:rsid w:val="00480F69"/>
    <w:rsid w:val="0048348B"/>
    <w:rsid w:val="004853CD"/>
    <w:rsid w:val="004A2AE4"/>
    <w:rsid w:val="004B7D5B"/>
    <w:rsid w:val="004C092F"/>
    <w:rsid w:val="004D3FFC"/>
    <w:rsid w:val="004E0819"/>
    <w:rsid w:val="004E0D0C"/>
    <w:rsid w:val="004E3C55"/>
    <w:rsid w:val="004E6144"/>
    <w:rsid w:val="004F14A6"/>
    <w:rsid w:val="004F1D39"/>
    <w:rsid w:val="00513DA9"/>
    <w:rsid w:val="00520353"/>
    <w:rsid w:val="00524660"/>
    <w:rsid w:val="005306F6"/>
    <w:rsid w:val="00532B3E"/>
    <w:rsid w:val="00541455"/>
    <w:rsid w:val="00543A92"/>
    <w:rsid w:val="0055331D"/>
    <w:rsid w:val="005548B8"/>
    <w:rsid w:val="00556B03"/>
    <w:rsid w:val="00571982"/>
    <w:rsid w:val="005909FC"/>
    <w:rsid w:val="005945C5"/>
    <w:rsid w:val="00595DC3"/>
    <w:rsid w:val="0059659C"/>
    <w:rsid w:val="005A22A1"/>
    <w:rsid w:val="005A5FCC"/>
    <w:rsid w:val="005C02BC"/>
    <w:rsid w:val="005C435E"/>
    <w:rsid w:val="005E3EA2"/>
    <w:rsid w:val="005F36DE"/>
    <w:rsid w:val="00602993"/>
    <w:rsid w:val="006169F0"/>
    <w:rsid w:val="0063383D"/>
    <w:rsid w:val="006400A7"/>
    <w:rsid w:val="00643AFE"/>
    <w:rsid w:val="00645F1E"/>
    <w:rsid w:val="006719E4"/>
    <w:rsid w:val="00672EB6"/>
    <w:rsid w:val="00674348"/>
    <w:rsid w:val="00682581"/>
    <w:rsid w:val="006A2EB6"/>
    <w:rsid w:val="006D6AE1"/>
    <w:rsid w:val="006E281C"/>
    <w:rsid w:val="006E304D"/>
    <w:rsid w:val="006E47BD"/>
    <w:rsid w:val="006F2D97"/>
    <w:rsid w:val="007146E1"/>
    <w:rsid w:val="00716E6D"/>
    <w:rsid w:val="00723BC4"/>
    <w:rsid w:val="00727030"/>
    <w:rsid w:val="00742866"/>
    <w:rsid w:val="00750E64"/>
    <w:rsid w:val="00753F29"/>
    <w:rsid w:val="00754D70"/>
    <w:rsid w:val="00762635"/>
    <w:rsid w:val="007654D4"/>
    <w:rsid w:val="00765A11"/>
    <w:rsid w:val="0077505C"/>
    <w:rsid w:val="00786C80"/>
    <w:rsid w:val="00796416"/>
    <w:rsid w:val="007A04C8"/>
    <w:rsid w:val="007A7B9C"/>
    <w:rsid w:val="007B7122"/>
    <w:rsid w:val="007C0E08"/>
    <w:rsid w:val="007C1B7A"/>
    <w:rsid w:val="007C270B"/>
    <w:rsid w:val="007D01D7"/>
    <w:rsid w:val="007D1B4E"/>
    <w:rsid w:val="007E22CC"/>
    <w:rsid w:val="007E54DA"/>
    <w:rsid w:val="007F49DE"/>
    <w:rsid w:val="008028A8"/>
    <w:rsid w:val="00824BCA"/>
    <w:rsid w:val="008343BE"/>
    <w:rsid w:val="00835752"/>
    <w:rsid w:val="008408BE"/>
    <w:rsid w:val="00853B69"/>
    <w:rsid w:val="0085653E"/>
    <w:rsid w:val="008714EF"/>
    <w:rsid w:val="00873C10"/>
    <w:rsid w:val="00887704"/>
    <w:rsid w:val="00890A23"/>
    <w:rsid w:val="008A16B8"/>
    <w:rsid w:val="008A73C3"/>
    <w:rsid w:val="008B1B35"/>
    <w:rsid w:val="008B4FDB"/>
    <w:rsid w:val="008C524C"/>
    <w:rsid w:val="008D7C11"/>
    <w:rsid w:val="008E2A4A"/>
    <w:rsid w:val="008E58BA"/>
    <w:rsid w:val="008F2251"/>
    <w:rsid w:val="00902E0E"/>
    <w:rsid w:val="00905394"/>
    <w:rsid w:val="0092171D"/>
    <w:rsid w:val="009301E5"/>
    <w:rsid w:val="00932FC3"/>
    <w:rsid w:val="00940713"/>
    <w:rsid w:val="00943D3A"/>
    <w:rsid w:val="009459C2"/>
    <w:rsid w:val="0094777D"/>
    <w:rsid w:val="00957037"/>
    <w:rsid w:val="009813F3"/>
    <w:rsid w:val="00985A63"/>
    <w:rsid w:val="009B7498"/>
    <w:rsid w:val="009C565F"/>
    <w:rsid w:val="009C662C"/>
    <w:rsid w:val="009D0C90"/>
    <w:rsid w:val="009D4340"/>
    <w:rsid w:val="009F24B5"/>
    <w:rsid w:val="009F4A51"/>
    <w:rsid w:val="00A36255"/>
    <w:rsid w:val="00A41ED4"/>
    <w:rsid w:val="00A46D2C"/>
    <w:rsid w:val="00A52E97"/>
    <w:rsid w:val="00A53694"/>
    <w:rsid w:val="00A57542"/>
    <w:rsid w:val="00A60404"/>
    <w:rsid w:val="00A613C8"/>
    <w:rsid w:val="00A7004C"/>
    <w:rsid w:val="00A72015"/>
    <w:rsid w:val="00A74CCC"/>
    <w:rsid w:val="00A77346"/>
    <w:rsid w:val="00A80B99"/>
    <w:rsid w:val="00A959F6"/>
    <w:rsid w:val="00AA00B5"/>
    <w:rsid w:val="00AA0708"/>
    <w:rsid w:val="00AA1F45"/>
    <w:rsid w:val="00AA595D"/>
    <w:rsid w:val="00AA7E88"/>
    <w:rsid w:val="00AB26B0"/>
    <w:rsid w:val="00AB57F4"/>
    <w:rsid w:val="00AB6192"/>
    <w:rsid w:val="00AB6934"/>
    <w:rsid w:val="00AF6CFC"/>
    <w:rsid w:val="00B02F80"/>
    <w:rsid w:val="00B068A0"/>
    <w:rsid w:val="00B33053"/>
    <w:rsid w:val="00B37A28"/>
    <w:rsid w:val="00B43948"/>
    <w:rsid w:val="00B5162F"/>
    <w:rsid w:val="00B557E4"/>
    <w:rsid w:val="00B55C04"/>
    <w:rsid w:val="00B622D9"/>
    <w:rsid w:val="00B63BD3"/>
    <w:rsid w:val="00B738B2"/>
    <w:rsid w:val="00B80B4F"/>
    <w:rsid w:val="00B84359"/>
    <w:rsid w:val="00B94F28"/>
    <w:rsid w:val="00BA0469"/>
    <w:rsid w:val="00BA2AC5"/>
    <w:rsid w:val="00BB2930"/>
    <w:rsid w:val="00BC5B08"/>
    <w:rsid w:val="00BE17AF"/>
    <w:rsid w:val="00BF7A79"/>
    <w:rsid w:val="00BF7A82"/>
    <w:rsid w:val="00C0242F"/>
    <w:rsid w:val="00C07F55"/>
    <w:rsid w:val="00C15278"/>
    <w:rsid w:val="00C44354"/>
    <w:rsid w:val="00C45AE4"/>
    <w:rsid w:val="00C5531E"/>
    <w:rsid w:val="00C56EB8"/>
    <w:rsid w:val="00C6119B"/>
    <w:rsid w:val="00C667F7"/>
    <w:rsid w:val="00C74E08"/>
    <w:rsid w:val="00C932C3"/>
    <w:rsid w:val="00C96C1F"/>
    <w:rsid w:val="00CA2020"/>
    <w:rsid w:val="00CB228B"/>
    <w:rsid w:val="00CD0306"/>
    <w:rsid w:val="00CF241E"/>
    <w:rsid w:val="00D003B4"/>
    <w:rsid w:val="00D02151"/>
    <w:rsid w:val="00D06087"/>
    <w:rsid w:val="00D12FC6"/>
    <w:rsid w:val="00D218BC"/>
    <w:rsid w:val="00D2428A"/>
    <w:rsid w:val="00D30FAB"/>
    <w:rsid w:val="00D37721"/>
    <w:rsid w:val="00D428F0"/>
    <w:rsid w:val="00D63EC1"/>
    <w:rsid w:val="00D75A41"/>
    <w:rsid w:val="00D940AA"/>
    <w:rsid w:val="00DA744D"/>
    <w:rsid w:val="00DC2B77"/>
    <w:rsid w:val="00DC3057"/>
    <w:rsid w:val="00DC4A5A"/>
    <w:rsid w:val="00DC560F"/>
    <w:rsid w:val="00DC72EB"/>
    <w:rsid w:val="00DE7D38"/>
    <w:rsid w:val="00DF41BD"/>
    <w:rsid w:val="00DF69FF"/>
    <w:rsid w:val="00E04882"/>
    <w:rsid w:val="00E059D4"/>
    <w:rsid w:val="00E0772F"/>
    <w:rsid w:val="00E1588C"/>
    <w:rsid w:val="00E330F1"/>
    <w:rsid w:val="00E650BA"/>
    <w:rsid w:val="00E66311"/>
    <w:rsid w:val="00E71BAF"/>
    <w:rsid w:val="00E76329"/>
    <w:rsid w:val="00E82F6B"/>
    <w:rsid w:val="00E8453D"/>
    <w:rsid w:val="00E979E3"/>
    <w:rsid w:val="00EA5951"/>
    <w:rsid w:val="00EA6440"/>
    <w:rsid w:val="00EB0B14"/>
    <w:rsid w:val="00EC6BAE"/>
    <w:rsid w:val="00ED17E2"/>
    <w:rsid w:val="00ED1D4F"/>
    <w:rsid w:val="00EE175C"/>
    <w:rsid w:val="00EF6F1D"/>
    <w:rsid w:val="00F00BE7"/>
    <w:rsid w:val="00F02730"/>
    <w:rsid w:val="00F07953"/>
    <w:rsid w:val="00F15E20"/>
    <w:rsid w:val="00F24D23"/>
    <w:rsid w:val="00F304C3"/>
    <w:rsid w:val="00F33B26"/>
    <w:rsid w:val="00F34230"/>
    <w:rsid w:val="00F4681F"/>
    <w:rsid w:val="00F5154F"/>
    <w:rsid w:val="00F52A7D"/>
    <w:rsid w:val="00F54DA7"/>
    <w:rsid w:val="00F55407"/>
    <w:rsid w:val="00F70336"/>
    <w:rsid w:val="00F73660"/>
    <w:rsid w:val="00F76599"/>
    <w:rsid w:val="00F7790D"/>
    <w:rsid w:val="00F84F65"/>
    <w:rsid w:val="00F939F6"/>
    <w:rsid w:val="00FA2F53"/>
    <w:rsid w:val="00FB24B8"/>
    <w:rsid w:val="00FB390E"/>
    <w:rsid w:val="00FB6659"/>
    <w:rsid w:val="00FC25E6"/>
    <w:rsid w:val="00FC65A4"/>
    <w:rsid w:val="00FD2461"/>
    <w:rsid w:val="00FE5664"/>
    <w:rsid w:val="00FE56C0"/>
    <w:rsid w:val="00FF14FA"/>
    <w:rsid w:val="00FF1C8F"/>
    <w:rsid w:val="00FF4D2D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8264B8"/>
  <w15:docId w15:val="{5CDEDE79-5C12-4985-AFCD-4530B862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437E"/>
    <w:pPr>
      <w:suppressAutoHyphens/>
    </w:pPr>
    <w:rPr>
      <w:rFonts w:ascii="Calibri" w:eastAsia="SimSun" w:hAnsi="Calibri" w:cs="font447"/>
      <w:kern w:val="2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444E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4D2D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berschrift4">
    <w:name w:val="heading 4"/>
    <w:basedOn w:val="Standard"/>
    <w:link w:val="berschrift4Zchn"/>
    <w:uiPriority w:val="1"/>
    <w:qFormat/>
    <w:rsid w:val="002D04C9"/>
    <w:pPr>
      <w:widowControl w:val="0"/>
      <w:suppressAutoHyphens w:val="0"/>
      <w:spacing w:after="0" w:line="240" w:lineRule="auto"/>
      <w:ind w:left="113"/>
      <w:outlineLvl w:val="3"/>
    </w:pPr>
    <w:rPr>
      <w:rFonts w:ascii="Verdana" w:eastAsia="Verdana" w:hAnsi="Verdana" w:cstheme="minorBidi"/>
      <w:b/>
      <w:bCs/>
      <w:kern w:val="0"/>
      <w:sz w:val="18"/>
      <w:szCs w:val="18"/>
      <w:lang w:val="en-US"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750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80F6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80F69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80F69"/>
  </w:style>
  <w:style w:type="paragraph" w:styleId="Fuzeile">
    <w:name w:val="footer"/>
    <w:basedOn w:val="Standard"/>
    <w:link w:val="FuzeileZchn"/>
    <w:unhideWhenUsed/>
    <w:rsid w:val="00480F69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FuzeileZchn">
    <w:name w:val="Fußzeile Zchn"/>
    <w:basedOn w:val="Absatz-Standardschriftart"/>
    <w:link w:val="Fuzeile"/>
    <w:rsid w:val="00480F6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F6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D04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2D04C9"/>
    <w:pPr>
      <w:widowControl w:val="0"/>
      <w:spacing w:after="0" w:line="240" w:lineRule="auto"/>
    </w:pPr>
    <w:rPr>
      <w:lang w:val="en-US"/>
    </w:rPr>
  </w:style>
  <w:style w:type="character" w:styleId="IntensiverVerweis">
    <w:name w:val="Intense Reference"/>
    <w:basedOn w:val="Absatz-Standardschriftart"/>
    <w:uiPriority w:val="32"/>
    <w:qFormat/>
    <w:rsid w:val="002D04C9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2D04C9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2D04C9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D04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D04C9"/>
    <w:rPr>
      <w:b/>
      <w:bCs/>
      <w:i/>
      <w:i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2D04C9"/>
    <w:rPr>
      <w:rFonts w:ascii="Verdana" w:eastAsia="Verdana" w:hAnsi="Verdana"/>
      <w:b/>
      <w:bCs/>
      <w:sz w:val="18"/>
      <w:szCs w:val="18"/>
      <w:lang w:val="en-US"/>
    </w:rPr>
  </w:style>
  <w:style w:type="character" w:styleId="SchwacherVerweis">
    <w:name w:val="Subtle Reference"/>
    <w:basedOn w:val="Absatz-Standardschriftart"/>
    <w:uiPriority w:val="31"/>
    <w:qFormat/>
    <w:rsid w:val="002D04C9"/>
    <w:rPr>
      <w:smallCaps/>
      <w:color w:val="C0504D" w:themeColor="accent2"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rsid w:val="002D04C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2D04C9"/>
    <w:rPr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2D04C9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4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4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FF4D2D"/>
    <w:rPr>
      <w:b/>
      <w:bCs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1"/>
    <w:qFormat/>
    <w:rsid w:val="00C07F55"/>
    <w:pPr>
      <w:widowControl w:val="0"/>
      <w:suppressAutoHyphens w:val="0"/>
      <w:spacing w:after="0" w:line="240" w:lineRule="auto"/>
      <w:ind w:left="106"/>
    </w:pPr>
    <w:rPr>
      <w:rFonts w:ascii="Arial" w:eastAsia="Arial" w:hAnsi="Arial" w:cstheme="minorBidi"/>
      <w:kern w:val="0"/>
      <w:sz w:val="18"/>
      <w:szCs w:val="18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07F55"/>
    <w:rPr>
      <w:rFonts w:ascii="Arial" w:eastAsia="Arial" w:hAnsi="Arial"/>
      <w:sz w:val="18"/>
      <w:szCs w:val="18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7505C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lenraster">
    <w:name w:val="Table Grid"/>
    <w:basedOn w:val="NormaleTabelle"/>
    <w:uiPriority w:val="59"/>
    <w:rsid w:val="003E2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E56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16F0-3422-4268-A875-B3B3A40E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 Krause Börner</dc:creator>
  <cp:lastModifiedBy>Diana Jürgens</cp:lastModifiedBy>
  <cp:revision>68</cp:revision>
  <cp:lastPrinted>2017-11-16T13:25:00Z</cp:lastPrinted>
  <dcterms:created xsi:type="dcterms:W3CDTF">2023-08-19T11:44:00Z</dcterms:created>
  <dcterms:modified xsi:type="dcterms:W3CDTF">2025-06-07T13:19:00Z</dcterms:modified>
</cp:coreProperties>
</file>