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13" w:rsidRDefault="00364413" w:rsidP="00364413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1A73FF"/>
        </w:rPr>
      </w:pPr>
      <w:bookmarkStart w:id="0" w:name="_GoBack"/>
      <w:r>
        <w:rPr>
          <w:rFonts w:ascii="MinionPro-Bold" w:hAnsi="MinionPro-Bold" w:cs="MinionPro-Bold"/>
          <w:b/>
          <w:bCs/>
          <w:color w:val="1A73FF"/>
        </w:rPr>
        <w:t>Musterformulierung Ausgleichsklausel</w:t>
      </w:r>
      <w:bookmarkEnd w:id="0"/>
      <w:r>
        <w:rPr>
          <w:rFonts w:ascii="MinionPro-Bold" w:hAnsi="MinionPro-Bold" w:cs="MinionPro-Bold"/>
          <w:b/>
          <w:bCs/>
          <w:color w:val="1A73FF"/>
        </w:rPr>
        <w:t>:</w:t>
      </w:r>
    </w:p>
    <w:p w:rsidR="00364413" w:rsidRDefault="00364413" w:rsidP="00364413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color w:val="1A73FF"/>
        </w:rPr>
      </w:pPr>
    </w:p>
    <w:p w:rsidR="00364413" w:rsidRDefault="00364413" w:rsidP="00364413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  <w:r>
        <w:rPr>
          <w:rFonts w:ascii="MinionPro-It" w:hAnsi="MinionPro-It" w:cs="MinionPro-It"/>
          <w:i/>
          <w:iCs/>
          <w:color w:val="000000"/>
        </w:rPr>
        <w:t>(1) Ansprüche aus dem Arbeitsverhältnis und solche, die mit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dem Arbeitsverhältnis in Verbindung stehen, sind von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den Vertragsparteien innerhalb von 3 Monaten ab ihrer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Fälligkeit in Textform (z. B. per E-Mail oder Fax) geltend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zu machen. Andernfalls verfallen die Ansprüche.</w:t>
      </w:r>
    </w:p>
    <w:p w:rsidR="00364413" w:rsidRDefault="00364413" w:rsidP="00364413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</w:p>
    <w:p w:rsidR="00364413" w:rsidRDefault="00364413" w:rsidP="00364413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  <w:r>
        <w:rPr>
          <w:rFonts w:ascii="MinionPro-It" w:hAnsi="MinionPro-It" w:cs="MinionPro-It"/>
          <w:i/>
          <w:iCs/>
          <w:color w:val="000000"/>
        </w:rPr>
        <w:t>(2) Lehnt die Gegenpartei den Anspruch ab oder äußert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sie sich innerhalb eines Monats nach der Geltendmachung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nicht hierzu, verfällt der Anspruch, wenn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er nicht innerhalb von 3 Monaten ab der Ablehnung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oder dem Fristablauf gerichtlich geltend gemacht wird.</w:t>
      </w:r>
    </w:p>
    <w:p w:rsidR="00364413" w:rsidRDefault="00364413" w:rsidP="00364413">
      <w:pPr>
        <w:autoSpaceDE w:val="0"/>
        <w:autoSpaceDN w:val="0"/>
        <w:adjustRightInd w:val="0"/>
        <w:spacing w:after="0" w:line="240" w:lineRule="auto"/>
        <w:rPr>
          <w:rFonts w:ascii="MinionPro-It" w:hAnsi="MinionPro-It" w:cs="MinionPro-It"/>
          <w:i/>
          <w:iCs/>
          <w:color w:val="000000"/>
        </w:rPr>
      </w:pPr>
    </w:p>
    <w:p w:rsidR="004C0E08" w:rsidRDefault="00364413" w:rsidP="00364413">
      <w:pPr>
        <w:autoSpaceDE w:val="0"/>
        <w:autoSpaceDN w:val="0"/>
        <w:adjustRightInd w:val="0"/>
        <w:spacing w:after="0" w:line="240" w:lineRule="auto"/>
      </w:pPr>
      <w:r>
        <w:rPr>
          <w:rFonts w:ascii="MinionPro-It" w:hAnsi="MinionPro-It" w:cs="MinionPro-It"/>
          <w:i/>
          <w:iCs/>
          <w:color w:val="000000"/>
        </w:rPr>
        <w:t>(3) Die Ausschlussfristen gelten nicht für Ansprüche, die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kraft Gesetzes der vereinbarten Ausschlussfrist entzogen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sind. Das gilt insbesondere für den gesetzlichen</w:t>
      </w:r>
      <w:r>
        <w:rPr>
          <w:rFonts w:ascii="MinionPro-It" w:hAnsi="MinionPro-It" w:cs="MinionPro-It"/>
          <w:i/>
          <w:iCs/>
          <w:color w:val="000000"/>
        </w:rPr>
        <w:t xml:space="preserve"> </w:t>
      </w:r>
      <w:r>
        <w:rPr>
          <w:rFonts w:ascii="MinionPro-It" w:hAnsi="MinionPro-It" w:cs="MinionPro-It"/>
          <w:i/>
          <w:iCs/>
          <w:color w:val="000000"/>
        </w:rPr>
        <w:t>Mindestlohn.</w:t>
      </w:r>
    </w:p>
    <w:sectPr w:rsidR="004C0E08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3"/>
    <w:rsid w:val="00364413"/>
    <w:rsid w:val="004C0E08"/>
    <w:rsid w:val="0089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2433"/>
  <w15:chartTrackingRefBased/>
  <w15:docId w15:val="{80DE02B7-D0F3-4D63-88C9-AC1291A3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6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1</cp:revision>
  <dcterms:created xsi:type="dcterms:W3CDTF">2026-06-10T09:21:00Z</dcterms:created>
  <dcterms:modified xsi:type="dcterms:W3CDTF">2026-06-10T09:22:00Z</dcterms:modified>
</cp:coreProperties>
</file>