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BDF3" w14:textId="77777777" w:rsidR="00152DC7" w:rsidRPr="00152DC7" w:rsidRDefault="00152DC7" w:rsidP="00152DC7">
      <w:pPr>
        <w:rPr>
          <w:b/>
          <w:bCs/>
          <w:sz w:val="32"/>
          <w:szCs w:val="32"/>
        </w:rPr>
      </w:pPr>
      <w:r w:rsidRPr="00152DC7">
        <w:rPr>
          <w:b/>
          <w:bCs/>
          <w:sz w:val="32"/>
          <w:szCs w:val="32"/>
        </w:rPr>
        <w:t>Muster: Sprinterklausel</w:t>
      </w:r>
    </w:p>
    <w:p w14:paraId="5C98DB5B" w14:textId="77777777" w:rsidR="00152DC7" w:rsidRDefault="00152DC7" w:rsidP="00152DC7">
      <w:pPr>
        <w:rPr>
          <w:b/>
          <w:bCs/>
        </w:rPr>
      </w:pPr>
    </w:p>
    <w:p w14:paraId="6F242838" w14:textId="77777777" w:rsidR="00152DC7" w:rsidRPr="00152DC7" w:rsidRDefault="00152DC7" w:rsidP="00152DC7">
      <w:pPr>
        <w:rPr>
          <w:rFonts w:ascii="Arial Nova" w:hAnsi="Arial Nova"/>
        </w:rPr>
      </w:pPr>
      <w:r w:rsidRPr="00152DC7">
        <w:rPr>
          <w:rFonts w:ascii="Arial Nova" w:hAnsi="Arial Nova"/>
          <w:b/>
          <w:bCs/>
        </w:rPr>
        <w:t>§ … Vorzeitiges Ausscheiden – Sprinterklausel</w:t>
      </w:r>
    </w:p>
    <w:p w14:paraId="5927D757" w14:textId="77777777" w:rsidR="00152DC7" w:rsidRPr="00152DC7" w:rsidRDefault="00152DC7" w:rsidP="00152DC7">
      <w:pPr>
        <w:numPr>
          <w:ilvl w:val="0"/>
          <w:numId w:val="1"/>
        </w:numPr>
        <w:rPr>
          <w:rFonts w:ascii="Arial Nova" w:hAnsi="Arial Nova"/>
        </w:rPr>
      </w:pPr>
      <w:r w:rsidRPr="00152DC7">
        <w:rPr>
          <w:rFonts w:ascii="Arial Nova" w:hAnsi="Arial Nova"/>
        </w:rPr>
        <w:t xml:space="preserve">Das Arbeitsverhältnis endet aufgrund dieser Vereinbarung spätestens mit Ablauf des </w:t>
      </w:r>
      <w:r w:rsidRPr="00152DC7">
        <w:rPr>
          <w:rFonts w:ascii="Arial Nova" w:hAnsi="Arial Nova"/>
          <w:b/>
          <w:bCs/>
        </w:rPr>
        <w:t>[Datum]</w:t>
      </w:r>
      <w:r w:rsidRPr="00152DC7">
        <w:rPr>
          <w:rFonts w:ascii="Arial Nova" w:hAnsi="Arial Nova"/>
        </w:rPr>
        <w:t>.</w:t>
      </w:r>
    </w:p>
    <w:p w14:paraId="687D0D21" w14:textId="77777777" w:rsidR="00152DC7" w:rsidRPr="00152DC7" w:rsidRDefault="00152DC7" w:rsidP="00152DC7">
      <w:pPr>
        <w:ind w:left="720"/>
        <w:rPr>
          <w:rFonts w:ascii="Arial Nova" w:hAnsi="Arial Nova"/>
        </w:rPr>
      </w:pPr>
    </w:p>
    <w:p w14:paraId="206D93BE" w14:textId="77777777" w:rsidR="00152DC7" w:rsidRPr="00152DC7" w:rsidRDefault="00152DC7" w:rsidP="00152DC7">
      <w:pPr>
        <w:numPr>
          <w:ilvl w:val="0"/>
          <w:numId w:val="1"/>
        </w:numPr>
        <w:rPr>
          <w:rFonts w:ascii="Arial Nova" w:hAnsi="Arial Nova"/>
        </w:rPr>
      </w:pPr>
      <w:r w:rsidRPr="00152DC7">
        <w:rPr>
          <w:rFonts w:ascii="Arial Nova" w:hAnsi="Arial Nova"/>
        </w:rPr>
        <w:t xml:space="preserve">Der Arbeitnehmer erhält das Recht, das Arbeitsverhältnis vor diesem Zeitpunkt durch einseitige schriftliche Erklärung gegenüber dem Arbeitgeber vorzeitig zu beenden. Die Erklärung muss dem Arbeitgeber mindestens </w:t>
      </w:r>
      <w:r w:rsidRPr="00152DC7">
        <w:rPr>
          <w:rFonts w:ascii="Arial Nova" w:hAnsi="Arial Nova"/>
          <w:b/>
          <w:bCs/>
        </w:rPr>
        <w:t>7 Kalendertage</w:t>
      </w:r>
      <w:r w:rsidRPr="00152DC7">
        <w:rPr>
          <w:rFonts w:ascii="Arial Nova" w:hAnsi="Arial Nova"/>
        </w:rPr>
        <w:t xml:space="preserve"> vor dem gewünschten Beendigungszeitpunkt im Original mit eigenhändiger Unterschrift zugehen.</w:t>
      </w:r>
    </w:p>
    <w:p w14:paraId="26C990F4" w14:textId="77777777" w:rsidR="00152DC7" w:rsidRPr="00152DC7" w:rsidRDefault="00152DC7" w:rsidP="00152DC7">
      <w:pPr>
        <w:ind w:left="720"/>
        <w:rPr>
          <w:rFonts w:ascii="Arial Nova" w:hAnsi="Arial Nova"/>
        </w:rPr>
      </w:pPr>
    </w:p>
    <w:p w14:paraId="1DCAAB92" w14:textId="77777777" w:rsidR="00152DC7" w:rsidRPr="00152DC7" w:rsidRDefault="00152DC7" w:rsidP="00152DC7">
      <w:pPr>
        <w:numPr>
          <w:ilvl w:val="0"/>
          <w:numId w:val="1"/>
        </w:numPr>
        <w:rPr>
          <w:rFonts w:ascii="Arial Nova" w:hAnsi="Arial Nova"/>
        </w:rPr>
      </w:pPr>
      <w:r w:rsidRPr="00152DC7">
        <w:rPr>
          <w:rFonts w:ascii="Arial Nova" w:hAnsi="Arial Nova"/>
        </w:rPr>
        <w:t xml:space="preserve">Für jeden Kalendertag, um den sich das Arbeitsverhältnis aufgrund dieser Erklärung gegenüber dem in Ziffer 1 vereinbarten Beendigungszeitpunkt verkürzt, erhält der Arbeitnehmer zusätzlich zur vereinbarten Grundabfindung eine weitere Abfindung in Höhe von </w:t>
      </w:r>
      <w:r w:rsidRPr="00152DC7">
        <w:rPr>
          <w:rFonts w:ascii="Arial Nova" w:hAnsi="Arial Nova"/>
          <w:b/>
          <w:bCs/>
        </w:rPr>
        <w:t>70 % der vom Arbeitgeber hierdurch ersparten Brutto-Grundvergütung</w:t>
      </w:r>
      <w:r w:rsidRPr="00152DC7">
        <w:rPr>
          <w:rFonts w:ascii="Arial Nova" w:hAnsi="Arial Nova"/>
        </w:rPr>
        <w:t>.</w:t>
      </w:r>
    </w:p>
    <w:p w14:paraId="0324CC18" w14:textId="77777777" w:rsidR="00152DC7" w:rsidRPr="00152DC7" w:rsidRDefault="00152DC7" w:rsidP="00152DC7">
      <w:pPr>
        <w:ind w:left="720"/>
        <w:rPr>
          <w:rFonts w:ascii="Arial Nova" w:hAnsi="Arial Nova"/>
        </w:rPr>
      </w:pPr>
    </w:p>
    <w:p w14:paraId="35B67635" w14:textId="77777777" w:rsidR="00152DC7" w:rsidRPr="00152DC7" w:rsidRDefault="00152DC7" w:rsidP="00152DC7">
      <w:pPr>
        <w:numPr>
          <w:ilvl w:val="0"/>
          <w:numId w:val="1"/>
        </w:numPr>
        <w:rPr>
          <w:rFonts w:ascii="Arial Nova" w:hAnsi="Arial Nova"/>
        </w:rPr>
      </w:pPr>
      <w:r w:rsidRPr="00152DC7">
        <w:rPr>
          <w:rFonts w:ascii="Arial Nova" w:hAnsi="Arial Nova"/>
        </w:rPr>
        <w:t xml:space="preserve">Für die Berechnung wird eine monatliche Brutto-Grundvergütung von </w:t>
      </w:r>
      <w:r w:rsidRPr="00152DC7">
        <w:rPr>
          <w:rFonts w:ascii="Arial Nova" w:hAnsi="Arial Nova"/>
          <w:b/>
          <w:bCs/>
        </w:rPr>
        <w:t>[Betrag] Euro</w:t>
      </w:r>
      <w:r w:rsidRPr="00152DC7">
        <w:rPr>
          <w:rFonts w:ascii="Arial Nova" w:hAnsi="Arial Nova"/>
        </w:rPr>
        <w:t xml:space="preserve"> zugrunde gelegt. Für jeden vollen eingesparten Kalendermonat beträgt die zusätzliche Abfindung damit 70 % dieser Brutto-Grundvergütung. Bei Teilmonaten wird für jeden eingesparten Kalendertag 1/30 der monatlichen Brutto-Grundvergütung zugrunde gelegt.</w:t>
      </w:r>
    </w:p>
    <w:p w14:paraId="33E19FA8" w14:textId="77777777" w:rsidR="00152DC7" w:rsidRPr="00152DC7" w:rsidRDefault="00152DC7" w:rsidP="00152DC7">
      <w:pPr>
        <w:rPr>
          <w:rFonts w:ascii="Arial Nova" w:hAnsi="Arial Nova"/>
        </w:rPr>
      </w:pPr>
    </w:p>
    <w:p w14:paraId="71B6B6B0" w14:textId="77777777" w:rsidR="00152DC7" w:rsidRPr="00152DC7" w:rsidRDefault="00152DC7" w:rsidP="00152DC7">
      <w:pPr>
        <w:rPr>
          <w:rFonts w:ascii="Arial Nova" w:hAnsi="Arial Nova"/>
        </w:rPr>
      </w:pPr>
      <w:r w:rsidRPr="00152DC7">
        <w:rPr>
          <w:rFonts w:ascii="Arial Nova" w:hAnsi="Arial Nova"/>
        </w:rPr>
        <w:t>Variable Vergütungsbestandteile, Boni, Provisionen, Sachbezüge und Arbeitgeberanteile zur Sozialversicherung bleiben bei dieser Berechnung außer Ansatz, soweit die Parteien hier keine ausdrücklich abweichende Regelung treffen.</w:t>
      </w:r>
    </w:p>
    <w:p w14:paraId="098B62CB" w14:textId="77777777" w:rsidR="00152DC7" w:rsidRPr="00152DC7" w:rsidRDefault="00152DC7" w:rsidP="00152DC7">
      <w:pPr>
        <w:rPr>
          <w:rFonts w:ascii="Arial Nova" w:hAnsi="Arial Nova"/>
        </w:rPr>
      </w:pPr>
    </w:p>
    <w:p w14:paraId="4359CC1B" w14:textId="77777777" w:rsidR="00152DC7" w:rsidRPr="00152DC7" w:rsidRDefault="00152DC7" w:rsidP="00152DC7">
      <w:pPr>
        <w:numPr>
          <w:ilvl w:val="0"/>
          <w:numId w:val="2"/>
        </w:numPr>
        <w:rPr>
          <w:rFonts w:ascii="Arial Nova" w:hAnsi="Arial Nova"/>
        </w:rPr>
      </w:pPr>
      <w:r w:rsidRPr="00152DC7">
        <w:rPr>
          <w:rFonts w:ascii="Arial Nova" w:hAnsi="Arial Nova"/>
        </w:rPr>
        <w:t>Die zusätzliche Abfindung wird als Entschädigung für die durch das vorzeitige Ausscheiden verkürzte Dauer des Arbeitsverhältnisses und den damit verbundenen Verlust künftiger Verdienstmöglichkeiten gezahlt. Sie erhöht die in dieser Vereinbarung bereits festgelegte Grundabfindung.</w:t>
      </w:r>
    </w:p>
    <w:p w14:paraId="66F7F0C9" w14:textId="77777777" w:rsidR="00152DC7" w:rsidRPr="00152DC7" w:rsidRDefault="00152DC7" w:rsidP="00152DC7">
      <w:pPr>
        <w:ind w:left="720"/>
        <w:rPr>
          <w:rFonts w:ascii="Arial Nova" w:hAnsi="Arial Nova"/>
        </w:rPr>
      </w:pPr>
    </w:p>
    <w:p w14:paraId="50DD4C13" w14:textId="77777777" w:rsidR="00152DC7" w:rsidRPr="00152DC7" w:rsidRDefault="00152DC7" w:rsidP="00152DC7">
      <w:pPr>
        <w:numPr>
          <w:ilvl w:val="0"/>
          <w:numId w:val="2"/>
        </w:numPr>
        <w:rPr>
          <w:rFonts w:ascii="Arial Nova" w:hAnsi="Arial Nova"/>
        </w:rPr>
      </w:pPr>
      <w:r w:rsidRPr="00152DC7">
        <w:rPr>
          <w:rFonts w:ascii="Arial Nova" w:hAnsi="Arial Nova"/>
        </w:rPr>
        <w:t>Die zusätzliche Abfindung wird mit Beendigung des Arbeitsverhältnisses fällig und mit der auf die Beendigung folgenden Entgeltabrechnung ausgezahlt.</w:t>
      </w:r>
    </w:p>
    <w:p w14:paraId="54BC54CF" w14:textId="77777777" w:rsidR="00152DC7" w:rsidRPr="00152DC7" w:rsidRDefault="00152DC7" w:rsidP="00152DC7">
      <w:pPr>
        <w:ind w:left="720"/>
        <w:rPr>
          <w:rFonts w:ascii="Arial Nova" w:hAnsi="Arial Nova"/>
        </w:rPr>
      </w:pPr>
    </w:p>
    <w:p w14:paraId="580E7638" w14:textId="77777777" w:rsidR="00152DC7" w:rsidRPr="00152DC7" w:rsidRDefault="00152DC7" w:rsidP="00152DC7">
      <w:pPr>
        <w:numPr>
          <w:ilvl w:val="0"/>
          <w:numId w:val="2"/>
        </w:numPr>
        <w:rPr>
          <w:rFonts w:ascii="Arial Nova" w:hAnsi="Arial Nova"/>
        </w:rPr>
      </w:pPr>
      <w:r w:rsidRPr="00152DC7">
        <w:rPr>
          <w:rFonts w:ascii="Arial Nova" w:hAnsi="Arial Nova"/>
        </w:rPr>
        <w:t>Gesetzlich bestehende Ansprüche auf Urlaubsabgeltung sowie sonstige Ansprüche, die durch die vorzeitige Beendigung des Arbeitsverhältnisses entstehen, richten sich nach den gesetzlichen und den übrigen vertraglichen Regelungen.</w:t>
      </w:r>
    </w:p>
    <w:p w14:paraId="3DDA2733" w14:textId="77777777" w:rsidR="00152DC7" w:rsidRPr="00152DC7" w:rsidRDefault="00152DC7" w:rsidP="00152DC7">
      <w:pPr>
        <w:rPr>
          <w:rFonts w:ascii="Arial Nova" w:hAnsi="Arial Nova"/>
        </w:rPr>
      </w:pPr>
    </w:p>
    <w:p w14:paraId="751E95BB" w14:textId="77777777" w:rsidR="00152DC7" w:rsidRDefault="00152DC7" w:rsidP="00152DC7"/>
    <w:p w14:paraId="31632EB4" w14:textId="77777777" w:rsidR="00152DC7" w:rsidRDefault="00152DC7" w:rsidP="00152DC7"/>
    <w:p w14:paraId="45038E53" w14:textId="77777777" w:rsidR="00152DC7" w:rsidRDefault="00152DC7" w:rsidP="00152DC7"/>
    <w:p w14:paraId="3477E550" w14:textId="77777777" w:rsidR="00152DC7" w:rsidRDefault="00152DC7" w:rsidP="00152DC7"/>
    <w:p w14:paraId="76A4FBC3" w14:textId="77777777" w:rsidR="00152DC7" w:rsidRDefault="00152DC7" w:rsidP="00152DC7"/>
    <w:p w14:paraId="325B4F8B" w14:textId="77777777" w:rsidR="00152DC7" w:rsidRDefault="00152DC7" w:rsidP="00152DC7"/>
    <w:p w14:paraId="740749F4" w14:textId="77777777" w:rsidR="00152DC7" w:rsidRDefault="00152DC7" w:rsidP="00152DC7"/>
    <w:p w14:paraId="56AD1A43" w14:textId="77777777" w:rsidR="00152DC7" w:rsidRDefault="00152DC7" w:rsidP="00152DC7"/>
    <w:p w14:paraId="49D569A9" w14:textId="77777777" w:rsidR="00152DC7" w:rsidRDefault="00152DC7" w:rsidP="00152DC7"/>
    <w:p w14:paraId="1B4352C3" w14:textId="77777777" w:rsidR="00152DC7" w:rsidRDefault="00152DC7" w:rsidP="00152DC7"/>
    <w:p w14:paraId="00CAB891" w14:textId="77777777" w:rsidR="00152DC7" w:rsidRDefault="00152DC7" w:rsidP="00152DC7">
      <w:r w:rsidRPr="00152DC7">
        <w:rPr>
          <w:b/>
        </w:rPr>
        <w:t>Beispielrechnung:</w:t>
      </w:r>
      <w:r w:rsidRPr="00152DC7">
        <w:rPr>
          <w:b/>
        </w:rPr>
        <w:br/>
      </w:r>
      <w:r w:rsidRPr="00152DC7">
        <w:t xml:space="preserve">Ein Arbeitnehmer verdient 5.000 Euro brutto. </w:t>
      </w:r>
    </w:p>
    <w:p w14:paraId="7C174F37" w14:textId="77777777" w:rsidR="00152DC7" w:rsidRDefault="00152DC7" w:rsidP="00152DC7">
      <w:r w:rsidRPr="00152DC7">
        <w:t xml:space="preserve">Das Arbeitsverhältnis soll ursprünglich zum 30.06. enden. </w:t>
      </w:r>
    </w:p>
    <w:p w14:paraId="2546E832" w14:textId="77777777" w:rsidR="00152DC7" w:rsidRDefault="00152DC7" w:rsidP="00152DC7">
      <w:r w:rsidRPr="00152DC7">
        <w:t xml:space="preserve">Er nutzt die Sprinterklausel und scheidet bereits zum 31.03. aus. </w:t>
      </w:r>
    </w:p>
    <w:p w14:paraId="2C4684E1" w14:textId="77777777" w:rsidR="00152DC7" w:rsidRDefault="00152DC7" w:rsidP="00152DC7">
      <w:r w:rsidRPr="00152DC7">
        <w:t>Sie haben 70 % der ersparten Bruttovergütung als zusätzliche Abfindung vereinbart.</w:t>
      </w:r>
    </w:p>
    <w:p w14:paraId="286486DA" w14:textId="77777777" w:rsidR="00152DC7" w:rsidRDefault="00152DC7" w:rsidP="00152DC7"/>
    <w:p w14:paraId="33962E3D" w14:textId="77777777" w:rsidR="00152DC7" w:rsidRPr="00152DC7" w:rsidRDefault="00152DC7" w:rsidP="00152DC7">
      <w:pPr>
        <w:rPr>
          <w:b/>
        </w:rPr>
      </w:pPr>
      <w:r w:rsidRPr="00152DC7">
        <w:rPr>
          <w:b/>
        </w:rPr>
        <w:t>Ergebnis:</w:t>
      </w:r>
    </w:p>
    <w:p w14:paraId="2378BA38" w14:textId="77777777" w:rsidR="00152DC7" w:rsidRPr="00152DC7" w:rsidRDefault="00152DC7" w:rsidP="00152DC7">
      <w:pPr>
        <w:pStyle w:val="Listenabsatz"/>
        <w:numPr>
          <w:ilvl w:val="0"/>
          <w:numId w:val="3"/>
        </w:numPr>
      </w:pPr>
      <w:r w:rsidRPr="00152DC7">
        <w:rPr>
          <w:bCs/>
        </w:rPr>
        <w:t>3 Monate × 5.000 Euro = 15.000 Euro ersparte Bruttovergütung.</w:t>
      </w:r>
      <w:r w:rsidRPr="00152DC7">
        <w:t xml:space="preserve"> Davon 70 % = </w:t>
      </w:r>
      <w:r w:rsidRPr="00152DC7">
        <w:rPr>
          <w:bCs/>
        </w:rPr>
        <w:t>10.500 Euro zusätzliche Abfindung</w:t>
      </w:r>
      <w:r w:rsidRPr="00152DC7">
        <w:t xml:space="preserve">. </w:t>
      </w:r>
    </w:p>
    <w:p w14:paraId="698CCAF0" w14:textId="77777777" w:rsidR="00152DC7" w:rsidRPr="00152DC7" w:rsidRDefault="00152DC7" w:rsidP="00152DC7">
      <w:pPr>
        <w:pStyle w:val="Listenabsatz"/>
        <w:numPr>
          <w:ilvl w:val="0"/>
          <w:numId w:val="3"/>
        </w:numPr>
      </w:pPr>
      <w:r w:rsidRPr="00152DC7">
        <w:t xml:space="preserve">Beim Arbeitgeber verbleiben </w:t>
      </w:r>
      <w:r w:rsidRPr="00152DC7">
        <w:rPr>
          <w:bCs/>
        </w:rPr>
        <w:t>4.500 Euro der ersparten Bruttovergütung</w:t>
      </w:r>
      <w:r w:rsidRPr="00152DC7">
        <w:t xml:space="preserve">. </w:t>
      </w:r>
    </w:p>
    <w:p w14:paraId="595235CC" w14:textId="77777777" w:rsidR="00152DC7" w:rsidRPr="00152DC7" w:rsidRDefault="00152DC7" w:rsidP="00152DC7">
      <w:pPr>
        <w:pStyle w:val="Listenabsatz"/>
        <w:numPr>
          <w:ilvl w:val="0"/>
          <w:numId w:val="3"/>
        </w:numPr>
      </w:pPr>
      <w:r w:rsidRPr="00152DC7">
        <w:t>Hinzu kommt grundsätzlich die Ersparnis der Arbeitgeberanteile zur Sozialversicherung auf das entfallende Arbeitsentgelt.</w:t>
      </w:r>
    </w:p>
    <w:p w14:paraId="41E6C06E" w14:textId="77777777" w:rsidR="00152DC7" w:rsidRPr="00152DC7" w:rsidRDefault="00152DC7" w:rsidP="00152DC7"/>
    <w:p w14:paraId="4C711653" w14:textId="77777777" w:rsidR="00152DC7" w:rsidRDefault="00152DC7" w:rsidP="00152DC7">
      <w:pPr>
        <w:rPr>
          <w:b/>
          <w:bCs/>
        </w:rPr>
      </w:pPr>
      <w:r w:rsidRPr="00152DC7">
        <w:rPr>
          <w:b/>
          <w:bCs/>
        </w:rPr>
        <w:t xml:space="preserve">Achtung: </w:t>
      </w:r>
    </w:p>
    <w:p w14:paraId="29724A3E" w14:textId="77777777" w:rsidR="00152DC7" w:rsidRPr="00152DC7" w:rsidRDefault="00152DC7" w:rsidP="00152DC7">
      <w:r w:rsidRPr="00152DC7">
        <w:rPr>
          <w:bCs/>
        </w:rPr>
        <w:t>In der Musterklausel und in der Beispielrechnung geht es um 70 % der ersparten Bruttovergütung. Die 70 % sind frei verhandelbar.</w:t>
      </w:r>
      <w:r w:rsidRPr="00152DC7">
        <w:t xml:space="preserve"> Sie können ebenso 50 %, 60 %, 75 % oder 100 % vereinbaren. Aus Arbeitgebersicht finde ich </w:t>
      </w:r>
      <w:r w:rsidRPr="00152DC7">
        <w:rPr>
          <w:bCs/>
        </w:rPr>
        <w:t>50 bis 70 %</w:t>
      </w:r>
      <w:r w:rsidRPr="00152DC7">
        <w:t xml:space="preserve"> besonders interessant: </w:t>
      </w:r>
    </w:p>
    <w:p w14:paraId="2096E911" w14:textId="77777777" w:rsidR="00152DC7" w:rsidRPr="00152DC7" w:rsidRDefault="00152DC7" w:rsidP="00152DC7"/>
    <w:p w14:paraId="58780206" w14:textId="77777777" w:rsidR="00152DC7" w:rsidRPr="00152DC7" w:rsidRDefault="00152DC7" w:rsidP="00152DC7">
      <w:r w:rsidRPr="00152DC7">
        <w:t>Ihr Arbeitnehmer bekommt einen kräftigen finanziellen Anreiz zum früheren Ausscheiden, während ein Teil der eingesparten Vergütung beim Arbeitgeber verbleibt.</w:t>
      </w:r>
    </w:p>
    <w:p w14:paraId="0EF279A6" w14:textId="77777777" w:rsidR="009C33BB" w:rsidRDefault="009C33BB"/>
    <w:sectPr w:rsidR="009C33B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E7837"/>
    <w:multiLevelType w:val="multilevel"/>
    <w:tmpl w:val="6630D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7C4EE3"/>
    <w:multiLevelType w:val="hybridMultilevel"/>
    <w:tmpl w:val="56D48F8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63CA03E3"/>
    <w:multiLevelType w:val="multilevel"/>
    <w:tmpl w:val="8DDE2A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7450876">
    <w:abstractNumId w:val="0"/>
  </w:num>
  <w:num w:numId="2" w16cid:durableId="964432910">
    <w:abstractNumId w:val="2"/>
  </w:num>
  <w:num w:numId="3" w16cid:durableId="735980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C7"/>
    <w:rsid w:val="00105273"/>
    <w:rsid w:val="00152DC7"/>
    <w:rsid w:val="001934DB"/>
    <w:rsid w:val="002B57B8"/>
    <w:rsid w:val="00582C26"/>
    <w:rsid w:val="0064059E"/>
    <w:rsid w:val="00813041"/>
    <w:rsid w:val="009C33BB"/>
    <w:rsid w:val="00B23D23"/>
    <w:rsid w:val="00C0050C"/>
    <w:rsid w:val="00D77C97"/>
    <w:rsid w:val="00E61EC6"/>
    <w:rsid w:val="00E667A9"/>
    <w:rsid w:val="00F00FA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420A"/>
  <w15:chartTrackingRefBased/>
  <w15:docId w15:val="{43A27D12-B5BE-49D4-B3DB-0462D3B1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2"/>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52DC7"/>
    <w:rPr>
      <w:color w:val="0563C1" w:themeColor="hyperlink"/>
      <w:u w:val="single"/>
    </w:rPr>
  </w:style>
  <w:style w:type="paragraph" w:styleId="Listenabsatz">
    <w:name w:val="List Paragraph"/>
    <w:basedOn w:val="Standard"/>
    <w:uiPriority w:val="34"/>
    <w:qFormat/>
    <w:rsid w:val="00152D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463288">
      <w:bodyDiv w:val="1"/>
      <w:marLeft w:val="0"/>
      <w:marRight w:val="0"/>
      <w:marTop w:val="0"/>
      <w:marBottom w:val="0"/>
      <w:divBdr>
        <w:top w:val="none" w:sz="0" w:space="0" w:color="auto"/>
        <w:left w:val="none" w:sz="0" w:space="0" w:color="auto"/>
        <w:bottom w:val="none" w:sz="0" w:space="0" w:color="auto"/>
        <w:right w:val="none" w:sz="0" w:space="0" w:color="auto"/>
      </w:divBdr>
      <w:divsChild>
        <w:div w:id="1353146994">
          <w:marLeft w:val="0"/>
          <w:marRight w:val="0"/>
          <w:marTop w:val="0"/>
          <w:marBottom w:val="0"/>
          <w:divBdr>
            <w:top w:val="none" w:sz="0" w:space="0" w:color="auto"/>
            <w:left w:val="none" w:sz="0" w:space="0" w:color="auto"/>
            <w:bottom w:val="none" w:sz="0" w:space="0" w:color="auto"/>
            <w:right w:val="none" w:sz="0" w:space="0" w:color="auto"/>
          </w:divBdr>
          <w:divsChild>
            <w:div w:id="1172182270">
              <w:marLeft w:val="0"/>
              <w:marRight w:val="0"/>
              <w:marTop w:val="0"/>
              <w:marBottom w:val="0"/>
              <w:divBdr>
                <w:top w:val="none" w:sz="0" w:space="0" w:color="auto"/>
                <w:left w:val="none" w:sz="0" w:space="0" w:color="auto"/>
                <w:bottom w:val="none" w:sz="0" w:space="0" w:color="auto"/>
                <w:right w:val="none" w:sz="0" w:space="0" w:color="auto"/>
              </w:divBdr>
              <w:divsChild>
                <w:div w:id="56888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11408">
      <w:bodyDiv w:val="1"/>
      <w:marLeft w:val="0"/>
      <w:marRight w:val="0"/>
      <w:marTop w:val="0"/>
      <w:marBottom w:val="0"/>
      <w:divBdr>
        <w:top w:val="none" w:sz="0" w:space="0" w:color="auto"/>
        <w:left w:val="none" w:sz="0" w:space="0" w:color="auto"/>
        <w:bottom w:val="none" w:sz="0" w:space="0" w:color="auto"/>
        <w:right w:val="none" w:sz="0" w:space="0" w:color="auto"/>
      </w:divBdr>
      <w:divsChild>
        <w:div w:id="1543588892">
          <w:marLeft w:val="0"/>
          <w:marRight w:val="0"/>
          <w:marTop w:val="0"/>
          <w:marBottom w:val="0"/>
          <w:divBdr>
            <w:top w:val="none" w:sz="0" w:space="0" w:color="auto"/>
            <w:left w:val="none" w:sz="0" w:space="0" w:color="auto"/>
            <w:bottom w:val="none" w:sz="0" w:space="0" w:color="auto"/>
            <w:right w:val="none" w:sz="0" w:space="0" w:color="auto"/>
          </w:divBdr>
          <w:divsChild>
            <w:div w:id="1026057983">
              <w:marLeft w:val="0"/>
              <w:marRight w:val="0"/>
              <w:marTop w:val="0"/>
              <w:marBottom w:val="0"/>
              <w:divBdr>
                <w:top w:val="none" w:sz="0" w:space="0" w:color="auto"/>
                <w:left w:val="none" w:sz="0" w:space="0" w:color="auto"/>
                <w:bottom w:val="none" w:sz="0" w:space="0" w:color="auto"/>
                <w:right w:val="none" w:sz="0" w:space="0" w:color="auto"/>
              </w:divBdr>
              <w:divsChild>
                <w:div w:id="78315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f3c0c8-cb47-4a26-91a1-a44bb4539247" xsi:nil="true"/>
    <lcf76f155ced4ddcb4097134ff3c332f xmlns="bbb3f655-f267-4a84-b742-532fbc77d0a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9C0657C80C9EB42A8AE8AF1E32C18B5" ma:contentTypeVersion="19" ma:contentTypeDescription="Ein neues Dokument erstellen." ma:contentTypeScope="" ma:versionID="2258e4f82c8c16334a437732c5a32543">
  <xsd:schema xmlns:xsd="http://www.w3.org/2001/XMLSchema" xmlns:xs="http://www.w3.org/2001/XMLSchema" xmlns:p="http://schemas.microsoft.com/office/2006/metadata/properties" xmlns:ns2="bbb3f655-f267-4a84-b742-532fbc77d0ab" xmlns:ns3="f5f3c0c8-cb47-4a26-91a1-a44bb4539247" targetNamespace="http://schemas.microsoft.com/office/2006/metadata/properties" ma:root="true" ma:fieldsID="b755c26e4060fd18c2cddd9d5f6c6cbf" ns2:_="" ns3:_="">
    <xsd:import namespace="bbb3f655-f267-4a84-b742-532fbc77d0ab"/>
    <xsd:import namespace="f5f3c0c8-cb47-4a26-91a1-a44bb4539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3f655-f267-4a84-b742-532fbc77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a4a64a0-82bc-48a6-9867-8208b236fb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f3c0c8-cb47-4a26-91a1-a44bb453924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0bcdc34-3acf-42b1-abfa-b6ef944057a8}" ma:internalName="TaxCatchAll" ma:showField="CatchAllData" ma:web="f5f3c0c8-cb47-4a26-91a1-a44bb4539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F1BCBF-EABF-43A3-8D2A-994938B06D53}">
  <ds:schemaRefs>
    <ds:schemaRef ds:uri="http://schemas.microsoft.com/office/2006/metadata/properties"/>
    <ds:schemaRef ds:uri="http://schemas.microsoft.com/office/infopath/2007/PartnerControls"/>
    <ds:schemaRef ds:uri="f5f3c0c8-cb47-4a26-91a1-a44bb4539247"/>
    <ds:schemaRef ds:uri="bbb3f655-f267-4a84-b742-532fbc77d0ab"/>
  </ds:schemaRefs>
</ds:datastoreItem>
</file>

<file path=customXml/itemProps2.xml><?xml version="1.0" encoding="utf-8"?>
<ds:datastoreItem xmlns:ds="http://schemas.openxmlformats.org/officeDocument/2006/customXml" ds:itemID="{95BADEB6-1B20-4B56-BA6D-ED916631C3C0}">
  <ds:schemaRefs>
    <ds:schemaRef ds:uri="http://schemas.microsoft.com/sharepoint/v3/contenttype/forms"/>
  </ds:schemaRefs>
</ds:datastoreItem>
</file>

<file path=customXml/itemProps3.xml><?xml version="1.0" encoding="utf-8"?>
<ds:datastoreItem xmlns:ds="http://schemas.openxmlformats.org/officeDocument/2006/customXml" ds:itemID="{4049D7CB-8DCB-4056-99DF-DF6286BD6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3f655-f267-4a84-b742-532fbc77d0ab"/>
    <ds:schemaRef ds:uri="f5f3c0c8-cb47-4a26-91a1-a44bb4539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2638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Microsoft-Konto</dc:creator>
  <cp:keywords/>
  <dc:description/>
  <cp:lastModifiedBy>Karin Odor</cp:lastModifiedBy>
  <cp:revision>2</cp:revision>
  <dcterms:created xsi:type="dcterms:W3CDTF">2026-11-05T13:35:00Z</dcterms:created>
  <dcterms:modified xsi:type="dcterms:W3CDTF">2026-11-05T13:35:00Z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0x010100E9C0657C80C9EB42A8AE8AF1E32C18B5</vt:lpwstr>
  </property>
</Properties>
</file>